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4148" w14:textId="2EFD7326"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w:t>
      </w:r>
      <w:r w:rsidR="00B257BE">
        <w:rPr>
          <w:rFonts w:ascii="맑은 고딕" w:eastAsia="맑은 고딕" w:hAnsi="맑은 고딕" w:cs="Arial" w:hint="eastAsia"/>
          <w:b/>
          <w:sz w:val="24"/>
          <w:lang w:val="pt-BR" w:eastAsia="ko-KR"/>
        </w:rPr>
        <w:t>4</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sidR="00B210AF">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6A379E" w:rsidRPr="006A379E">
        <w:rPr>
          <w:rFonts w:ascii="맑은 고딕" w:eastAsia="맑은 고딕" w:hAnsi="맑은 고딕" w:cs="Arial"/>
          <w:b/>
          <w:sz w:val="24"/>
          <w:lang w:eastAsia="ko-KR"/>
        </w:rPr>
        <w:t>R1-</w:t>
      </w:r>
      <w:r w:rsidR="008D4940" w:rsidRPr="006A379E">
        <w:rPr>
          <w:rFonts w:ascii="맑은 고딕" w:eastAsia="맑은 고딕" w:hAnsi="맑은 고딕" w:cs="Arial"/>
          <w:b/>
          <w:sz w:val="24"/>
          <w:lang w:eastAsia="ko-KR"/>
        </w:rPr>
        <w:t>2</w:t>
      </w:r>
      <w:r w:rsidR="008D4940">
        <w:rPr>
          <w:rFonts w:ascii="맑은 고딕" w:eastAsia="맑은 고딕" w:hAnsi="맑은 고딕" w:cs="Arial" w:hint="eastAsia"/>
          <w:b/>
          <w:sz w:val="24"/>
          <w:lang w:eastAsia="ko-KR"/>
        </w:rPr>
        <w:t>601008</w:t>
      </w:r>
    </w:p>
    <w:p w14:paraId="127AD53E" w14:textId="374845C4" w:rsidR="00B210AF" w:rsidRDefault="00B257BE" w:rsidP="006C201D">
      <w:pPr>
        <w:tabs>
          <w:tab w:val="left" w:pos="1860"/>
        </w:tabs>
        <w:spacing w:line="192" w:lineRule="auto"/>
        <w:ind w:left="1871" w:hanging="1871"/>
        <w:rPr>
          <w:rFonts w:ascii="맑은 고딕" w:eastAsia="맑은 고딕" w:hAnsi="맑은 고딕" w:cs="Arial"/>
          <w:b/>
          <w:sz w:val="24"/>
          <w:lang w:val="pt-BR" w:eastAsia="ko-KR"/>
        </w:rPr>
      </w:pPr>
      <w:r w:rsidRPr="00B257BE">
        <w:rPr>
          <w:rFonts w:ascii="맑은 고딕" w:eastAsia="맑은 고딕" w:hAnsi="맑은 고딕" w:cs="Arial"/>
          <w:b/>
          <w:sz w:val="24"/>
          <w:lang w:val="pt-BR" w:eastAsia="ko-KR"/>
        </w:rPr>
        <w:t>Gothenburg, SE, Feb. 9th ~ 13th, 2026</w:t>
      </w:r>
    </w:p>
    <w:p w14:paraId="6C839CAA" w14:textId="77777777" w:rsidR="00B257BE" w:rsidRPr="00B257BE" w:rsidRDefault="00B257BE" w:rsidP="006C201D">
      <w:pPr>
        <w:tabs>
          <w:tab w:val="left" w:pos="1860"/>
        </w:tabs>
        <w:spacing w:line="192" w:lineRule="auto"/>
        <w:ind w:left="1871" w:hanging="1871"/>
        <w:rPr>
          <w:rFonts w:ascii="맑은 고딕" w:eastAsia="맑은 고딕" w:hAnsi="맑은 고딕" w:cs="Arial"/>
          <w:b/>
          <w:sz w:val="24"/>
          <w:lang w:val="en-US"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2B55611B"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r>
      <w:r w:rsidR="0085086D">
        <w:rPr>
          <w:rFonts w:ascii="맑은 고딕" w:eastAsia="맑은 고딕" w:hAnsi="맑은 고딕" w:cs="Arial" w:hint="eastAsia"/>
          <w:b/>
          <w:sz w:val="24"/>
          <w:lang w:val="pt-BR" w:eastAsia="ko-KR"/>
        </w:rPr>
        <w:t>Discussion on u</w:t>
      </w:r>
      <w:r w:rsidR="0085086D" w:rsidRPr="00B00403">
        <w:rPr>
          <w:rFonts w:ascii="맑은 고딕" w:eastAsia="맑은 고딕" w:hAnsi="맑은 고딕" w:cs="Arial"/>
          <w:b/>
          <w:sz w:val="24"/>
          <w:lang w:val="pt-BR"/>
        </w:rPr>
        <w:t>plink transmission scheme(s) for uplink channels</w:t>
      </w:r>
    </w:p>
    <w:p w14:paraId="1598AAC7" w14:textId="42F82649"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8069F3" w:rsidRPr="00B00403">
        <w:rPr>
          <w:rFonts w:ascii="맑은 고딕" w:eastAsia="맑은 고딕" w:hAnsi="맑은 고딕" w:cs="Arial"/>
          <w:b/>
          <w:sz w:val="24"/>
          <w:lang w:val="pt-BR"/>
        </w:rPr>
        <w:t>10.5.2.3</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57B1D584" w14:textId="616B97CD" w:rsidR="00F9008C" w:rsidRDefault="00C76215" w:rsidP="00C76215">
      <w:pPr>
        <w:spacing w:after="160" w:line="256" w:lineRule="auto"/>
        <w:ind w:right="-99"/>
        <w:rPr>
          <w:lang w:eastAsia="ko-KR"/>
        </w:rPr>
      </w:pPr>
      <w:r w:rsidRPr="000548C9">
        <w:rPr>
          <w:lang w:eastAsia="ko-KR"/>
        </w:rPr>
        <w:t xml:space="preserve">According to the </w:t>
      </w:r>
      <w:r w:rsidRPr="000548C9">
        <w:rPr>
          <w:rFonts w:hint="eastAsia"/>
          <w:lang w:eastAsia="ko-KR"/>
        </w:rPr>
        <w:t>updated S</w:t>
      </w:r>
      <w:r w:rsidRPr="000548C9">
        <w:rPr>
          <w:lang w:eastAsia="ko-KR"/>
        </w:rPr>
        <w:t>ID</w:t>
      </w:r>
      <w:r w:rsidRPr="000548C9">
        <w:rPr>
          <w:rFonts w:hint="eastAsia"/>
          <w:lang w:eastAsia="ko-KR"/>
        </w:rPr>
        <w:t xml:space="preserve"> </w:t>
      </w:r>
      <w:r w:rsidRPr="000548C9">
        <w:rPr>
          <w:lang w:eastAsia="ko-KR"/>
        </w:rPr>
        <w:fldChar w:fldCharType="begin"/>
      </w:r>
      <w:r w:rsidRPr="000548C9">
        <w:rPr>
          <w:lang w:eastAsia="ko-KR"/>
        </w:rPr>
        <w:instrText xml:space="preserve"> </w:instrText>
      </w:r>
      <w:r w:rsidRPr="000548C9">
        <w:rPr>
          <w:rFonts w:hint="eastAsia"/>
          <w:lang w:eastAsia="ko-KR"/>
        </w:rPr>
        <w:instrText>REF _Ref196301702 \h</w:instrText>
      </w:r>
      <w:r w:rsidRPr="000548C9">
        <w:rPr>
          <w:lang w:eastAsia="ko-KR"/>
        </w:rPr>
        <w:instrText xml:space="preserve"> </w:instrText>
      </w:r>
      <w:r w:rsidR="009D0EEE" w:rsidRPr="000548C9">
        <w:rPr>
          <w:lang w:eastAsia="ko-KR"/>
        </w:rPr>
        <w:instrText xml:space="preserve"> \* MERGEFORMAT </w:instrText>
      </w:r>
      <w:r w:rsidRPr="000548C9">
        <w:rPr>
          <w:lang w:eastAsia="ko-KR"/>
        </w:rPr>
      </w:r>
      <w:r w:rsidRPr="000548C9">
        <w:rPr>
          <w:lang w:eastAsia="ko-KR"/>
        </w:rPr>
        <w:fldChar w:fldCharType="separate"/>
      </w:r>
      <w:r w:rsidR="000548C9" w:rsidRPr="000548C9">
        <w:t>[</w:t>
      </w:r>
      <w:r w:rsidR="000548C9" w:rsidRPr="000548C9">
        <w:rPr>
          <w:noProof/>
        </w:rPr>
        <w:t>1</w:t>
      </w:r>
      <w:r w:rsidRPr="000548C9">
        <w:rPr>
          <w:lang w:eastAsia="ko-KR"/>
        </w:rPr>
        <w:fldChar w:fldCharType="end"/>
      </w:r>
      <w:r w:rsidRPr="000548C9">
        <w:rPr>
          <w:lang w:eastAsia="ko-KR"/>
        </w:rPr>
        <w:t xml:space="preserve">], </w:t>
      </w:r>
      <w:r w:rsidRPr="000548C9">
        <w:rPr>
          <w:rFonts w:hint="eastAsia"/>
          <w:lang w:eastAsia="ko-KR"/>
        </w:rPr>
        <w:t xml:space="preserve">the overview </w:t>
      </w:r>
      <w:proofErr w:type="spellStart"/>
      <w:r w:rsidRPr="000548C9">
        <w:rPr>
          <w:rFonts w:hint="eastAsia"/>
          <w:lang w:eastAsia="ko-KR"/>
        </w:rPr>
        <w:t>inlc</w:t>
      </w:r>
      <w:r w:rsidR="003873EC" w:rsidRPr="000548C9">
        <w:rPr>
          <w:rFonts w:hint="eastAsia"/>
          <w:lang w:eastAsia="ko-KR"/>
        </w:rPr>
        <w:t>u</w:t>
      </w:r>
      <w:r w:rsidRPr="000548C9">
        <w:rPr>
          <w:rFonts w:hint="eastAsia"/>
          <w:lang w:eastAsia="ko-KR"/>
        </w:rPr>
        <w:t>ding</w:t>
      </w:r>
      <w:proofErr w:type="spellEnd"/>
      <w:r w:rsidRPr="000548C9">
        <w:rPr>
          <w:rFonts w:hint="eastAsia"/>
          <w:lang w:eastAsia="ko-KR"/>
        </w:rPr>
        <w:t xml:space="preserve"> rough details are studied from this meeting. In this contribution, we discuss our view regarding 6GR frame structure, focusing on the Chair</w:t>
      </w:r>
      <w:r w:rsidRPr="000548C9">
        <w:rPr>
          <w:lang w:eastAsia="ko-KR"/>
        </w:rPr>
        <w:t>’</w:t>
      </w:r>
      <w:r w:rsidRPr="000548C9">
        <w:rPr>
          <w:rFonts w:hint="eastAsia"/>
          <w:lang w:eastAsia="ko-KR"/>
        </w:rPr>
        <w:t xml:space="preserve">s guidance and highlights from the last TSG meeting </w:t>
      </w:r>
      <w:r w:rsidRPr="000548C9">
        <w:rPr>
          <w:lang w:eastAsia="ko-KR"/>
        </w:rPr>
        <w:fldChar w:fldCharType="begin"/>
      </w:r>
      <w:r w:rsidRPr="000548C9">
        <w:rPr>
          <w:lang w:eastAsia="ko-KR"/>
        </w:rPr>
        <w:instrText xml:space="preserve"> </w:instrText>
      </w:r>
      <w:r w:rsidRPr="000548C9">
        <w:rPr>
          <w:rFonts w:hint="eastAsia"/>
          <w:lang w:eastAsia="ko-KR"/>
        </w:rPr>
        <w:instrText>REF _Ref209706076 \h</w:instrText>
      </w:r>
      <w:r w:rsidRPr="000548C9">
        <w:rPr>
          <w:lang w:eastAsia="ko-KR"/>
        </w:rPr>
        <w:instrText xml:space="preserve">  \* MERGEFORMAT </w:instrText>
      </w:r>
      <w:r w:rsidRPr="000548C9">
        <w:rPr>
          <w:lang w:eastAsia="ko-KR"/>
        </w:rPr>
      </w:r>
      <w:r w:rsidRPr="000548C9">
        <w:rPr>
          <w:lang w:eastAsia="ko-KR"/>
        </w:rPr>
        <w:fldChar w:fldCharType="separate"/>
      </w:r>
      <w:r w:rsidR="000548C9" w:rsidRPr="000548C9">
        <w:t>[</w:t>
      </w:r>
      <w:r w:rsidR="000548C9" w:rsidRPr="000548C9">
        <w:rPr>
          <w:noProof/>
        </w:rPr>
        <w:t>2</w:t>
      </w:r>
      <w:r w:rsidRPr="000548C9">
        <w:rPr>
          <w:lang w:eastAsia="ko-KR"/>
        </w:rPr>
        <w:fldChar w:fldCharType="end"/>
      </w:r>
      <w:r w:rsidRPr="000548C9">
        <w:rPr>
          <w:rFonts w:hint="eastAsia"/>
          <w:lang w:eastAsia="ko-KR"/>
        </w:rPr>
        <w:t xml:space="preserve">]. Our general view is included in our companion tdoc </w:t>
      </w:r>
      <w:r w:rsidRPr="000548C9">
        <w:rPr>
          <w:lang w:eastAsia="ko-KR"/>
        </w:rPr>
        <w:fldChar w:fldCharType="begin"/>
      </w:r>
      <w:r w:rsidRPr="000548C9">
        <w:rPr>
          <w:lang w:eastAsia="ko-KR"/>
        </w:rPr>
        <w:instrText xml:space="preserve"> </w:instrText>
      </w:r>
      <w:r w:rsidRPr="000548C9">
        <w:rPr>
          <w:rFonts w:hint="eastAsia"/>
          <w:lang w:eastAsia="ko-KR"/>
        </w:rPr>
        <w:instrText>REF _Ref205881935 \h</w:instrText>
      </w:r>
      <w:r w:rsidRPr="000548C9">
        <w:rPr>
          <w:lang w:eastAsia="ko-KR"/>
        </w:rPr>
        <w:instrText xml:space="preserve">  \* MERGEFORMAT </w:instrText>
      </w:r>
      <w:r w:rsidRPr="000548C9">
        <w:rPr>
          <w:lang w:eastAsia="ko-KR"/>
        </w:rPr>
      </w:r>
      <w:r w:rsidRPr="000548C9">
        <w:rPr>
          <w:lang w:eastAsia="ko-KR"/>
        </w:rPr>
        <w:fldChar w:fldCharType="separate"/>
      </w:r>
      <w:r w:rsidR="000548C9" w:rsidRPr="000548C9">
        <w:t>[</w:t>
      </w:r>
      <w:r w:rsidR="000548C9" w:rsidRPr="000548C9">
        <w:rPr>
          <w:noProof/>
        </w:rPr>
        <w:t>3</w:t>
      </w:r>
      <w:r w:rsidRPr="000548C9">
        <w:rPr>
          <w:lang w:eastAsia="ko-KR"/>
        </w:rPr>
        <w:fldChar w:fldCharType="end"/>
      </w:r>
      <w:r w:rsidRPr="000548C9">
        <w:rPr>
          <w:rFonts w:hint="eastAsia"/>
          <w:lang w:eastAsia="ko-KR"/>
        </w:rPr>
        <w:t>].</w:t>
      </w:r>
    </w:p>
    <w:tbl>
      <w:tblPr>
        <w:tblStyle w:val="a6"/>
        <w:tblW w:w="0" w:type="auto"/>
        <w:tblLook w:val="04A0" w:firstRow="1" w:lastRow="0" w:firstColumn="1" w:lastColumn="0" w:noHBand="0" w:noVBand="1"/>
      </w:tblPr>
      <w:tblGrid>
        <w:gridCol w:w="9016"/>
      </w:tblGrid>
      <w:tr w:rsidR="00C76215" w:rsidRPr="009E7FC0" w14:paraId="7768F6E8" w14:textId="77777777" w:rsidTr="005A1F83">
        <w:tc>
          <w:tcPr>
            <w:tcW w:w="9016" w:type="dxa"/>
          </w:tcPr>
          <w:p w14:paraId="13525CCA" w14:textId="12A4FC2A" w:rsidR="00A73C2E" w:rsidRPr="00A73C2E" w:rsidRDefault="00A73C2E" w:rsidP="008C1A44">
            <w:pPr>
              <w:pStyle w:val="3"/>
              <w:numPr>
                <w:ilvl w:val="3"/>
                <w:numId w:val="5"/>
              </w:numPr>
              <w:spacing w:before="240" w:after="60"/>
              <w:ind w:leftChars="0" w:firstLineChars="0"/>
              <w:rPr>
                <w:rFonts w:ascii="Arial" w:eastAsia="바탕" w:hAnsi="Arial"/>
                <w:b/>
                <w:bCs/>
                <w:i/>
                <w:iCs/>
                <w:szCs w:val="26"/>
                <w:lang w:val="en-US" w:eastAsia="x-none"/>
              </w:rPr>
            </w:pPr>
            <w:r w:rsidRPr="00A73C2E">
              <w:rPr>
                <w:rFonts w:ascii="Arial" w:eastAsia="바탕" w:hAnsi="Arial" w:hint="eastAsia"/>
                <w:b/>
                <w:bCs/>
                <w:i/>
                <w:iCs/>
                <w:szCs w:val="26"/>
                <w:lang w:val="en-US" w:eastAsia="x-none"/>
              </w:rPr>
              <w:t>Uplink transmission scheme(s) for uplink channels</w:t>
            </w:r>
          </w:p>
          <w:p w14:paraId="59BE6096" w14:textId="77777777" w:rsidR="00A73C2E" w:rsidRPr="00092B6A" w:rsidRDefault="00A73C2E" w:rsidP="00A73C2E">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uplink transmission scheme for uplink channel, e.g., PUSCH, PUCCH, corresponding up </w:t>
            </w:r>
            <w:r w:rsidRPr="00092B6A">
              <w:rPr>
                <w:rFonts w:eastAsia="DengXian" w:hint="eastAsia"/>
                <w:i/>
                <w:iCs/>
                <w:lang w:eastAsia="zh-CN"/>
              </w:rPr>
              <w:t xml:space="preserve">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 and scrambling sequence.</w:t>
            </w:r>
          </w:p>
          <w:p w14:paraId="28FFC658" w14:textId="43AC7BF0" w:rsidR="00A73C2E" w:rsidRPr="00A73C2E" w:rsidRDefault="00A73C2E" w:rsidP="005A1F83">
            <w:pPr>
              <w:rPr>
                <w:rFonts w:ascii="Arial" w:hAnsi="Arial"/>
                <w:b/>
                <w:bCs/>
                <w:i/>
                <w:iCs/>
                <w:szCs w:val="20"/>
                <w:lang w:eastAsia="x-none"/>
              </w:rPr>
            </w:pPr>
          </w:p>
        </w:tc>
      </w:tr>
    </w:tbl>
    <w:p w14:paraId="10D5136D" w14:textId="77777777" w:rsidR="00C76215" w:rsidRDefault="00C76215" w:rsidP="00C76215">
      <w:pPr>
        <w:pStyle w:val="1"/>
        <w:numPr>
          <w:ilvl w:val="0"/>
          <w:numId w:val="1"/>
        </w:numPr>
        <w:rPr>
          <w:lang w:eastAsia="ko-KR"/>
        </w:rPr>
      </w:pPr>
      <w:r w:rsidRPr="00EB48CE">
        <w:rPr>
          <w:lang w:eastAsia="ko-KR"/>
        </w:rPr>
        <w:t>Discussion</w:t>
      </w:r>
    </w:p>
    <w:p w14:paraId="03325788" w14:textId="3ADDB391" w:rsidR="00AB73F4" w:rsidRDefault="00AB73F4" w:rsidP="00AB73F4">
      <w:pPr>
        <w:pStyle w:val="H2"/>
        <w:numPr>
          <w:ilvl w:val="1"/>
          <w:numId w:val="1"/>
        </w:numPr>
        <w:ind w:leftChars="0"/>
      </w:pPr>
      <w:r>
        <w:rPr>
          <w:rFonts w:hint="eastAsia"/>
        </w:rPr>
        <w:t>Design requirements for UL channels</w:t>
      </w:r>
    </w:p>
    <w:p w14:paraId="6E29C21A" w14:textId="77777777" w:rsidR="00A37852" w:rsidRPr="00922221" w:rsidRDefault="008C31D0" w:rsidP="00922221">
      <w:pPr>
        <w:pStyle w:val="af2"/>
      </w:pPr>
      <w:r w:rsidRPr="00922221">
        <w:t xml:space="preserve">To discuss the 6GR uplink (UL) channel design, this contribution assumes FR3 operation as a primary focus, as it is widely discussed as a key candidate range in the IMT-2030 context. Even within FR3, a lower portion (FR3a, e.g., around 7 GHz) and an upper portion (FR3b, e.g., around 15 GHz) may exhibit different path loss, beam directionality, and channel dynamics, and thus the UL transmission scheme should be designed with such intra-band variability in mind. </w:t>
      </w:r>
    </w:p>
    <w:p w14:paraId="0FAEA35D" w14:textId="2F370E3B" w:rsidR="00A37852" w:rsidRPr="00922221" w:rsidRDefault="008C31D0" w:rsidP="00922221">
      <w:pPr>
        <w:pStyle w:val="af2"/>
      </w:pPr>
      <w:r w:rsidRPr="00922221">
        <w:t>From an evaluation methodology perspective, single-site operation (a single gNB/TRP) should be treated as a representative baseline scenario, while advanced cooperative operation such as multi-TRP or CoMP should be separated as optional extensions. Accordingly, the UL transmission scheme should hold under single-site conditions and, at the same time, remain naturally extensible toward multi-panel operation or coordinated deployments.</w:t>
      </w:r>
    </w:p>
    <w:p w14:paraId="7048005B" w14:textId="77777777" w:rsidR="00A37852" w:rsidRPr="00922221" w:rsidRDefault="008C31D0" w:rsidP="00922221">
      <w:pPr>
        <w:pStyle w:val="af2"/>
      </w:pPr>
      <w:r w:rsidRPr="00922221">
        <w:t xml:space="preserve">Consistent with the coverage-oriented scope of the 6GR study, it is important to make trade-offs among performance, complexity, and energy explicit, and to keep the baseline feature set simple and robust with minimized option proliferation. Therefore, the UL design should distinguish a robust baseline that ensures essential performance from optional enhancement features that provide additional gains. In FR3, the UL can be particularly vulnerable due to increased path loss and the need for directional transmission, and power-limited operation can be frequent under UE transmit power limits, PA efficiency, PAPR depending on waveform/reference signals, and </w:t>
      </w:r>
      <w:r w:rsidR="00E81BCB" w:rsidRPr="00922221">
        <w:rPr>
          <w:rFonts w:hint="eastAsia"/>
        </w:rPr>
        <w:t xml:space="preserve">human </w:t>
      </w:r>
      <w:r w:rsidRPr="00922221">
        <w:t xml:space="preserve">exposure constraints such as MPE. </w:t>
      </w:r>
    </w:p>
    <w:p w14:paraId="52D03128" w14:textId="77777777" w:rsidR="00A37852" w:rsidRPr="00922221" w:rsidRDefault="008C31D0" w:rsidP="00922221">
      <w:pPr>
        <w:pStyle w:val="af2"/>
      </w:pPr>
      <w:r w:rsidRPr="00922221">
        <w:t xml:space="preserve">In addition, when minimum bandwidth or low-tier UEs are considered, essential control and early UL transmission should remain feasible without spectrum aggregation, which motivates an UL channel/reference signal/sequence design that remains functional even under narrow bandwidth conditions. </w:t>
      </w:r>
    </w:p>
    <w:p w14:paraId="1F03D54E" w14:textId="66C38756" w:rsidR="008C31D0" w:rsidRPr="00922221" w:rsidRDefault="00A37852" w:rsidP="00922221">
      <w:pPr>
        <w:pStyle w:val="af2"/>
      </w:pPr>
      <w:r w:rsidRPr="00922221">
        <w:rPr>
          <w:rFonts w:hint="eastAsia"/>
        </w:rPr>
        <w:t xml:space="preserve">The </w:t>
      </w:r>
      <w:r w:rsidR="008C31D0" w:rsidRPr="00922221">
        <w:t>FR3 operation is assumed to likely rely on TDD, and DL/UL switching together with guard periods should be considered as baseline constraints since they directly impact the timing of UL control channels such as HARQ-ACK and SR, as well as repetition design.</w:t>
      </w:r>
    </w:p>
    <w:p w14:paraId="3B9F2422" w14:textId="77777777" w:rsidR="00444247" w:rsidRDefault="00444247" w:rsidP="00444247">
      <w:pPr>
        <w:pStyle w:val="af2"/>
        <w:rPr>
          <w:lang w:eastAsia="ko-KR"/>
        </w:rPr>
      </w:pPr>
    </w:p>
    <w:tbl>
      <w:tblPr>
        <w:tblStyle w:val="a6"/>
        <w:tblW w:w="0" w:type="auto"/>
        <w:tblLook w:val="04A0" w:firstRow="1" w:lastRow="0" w:firstColumn="1" w:lastColumn="0" w:noHBand="0" w:noVBand="1"/>
      </w:tblPr>
      <w:tblGrid>
        <w:gridCol w:w="9016"/>
      </w:tblGrid>
      <w:tr w:rsidR="001A26F2" w14:paraId="538D5D42" w14:textId="77777777" w:rsidTr="001A26F2">
        <w:tc>
          <w:tcPr>
            <w:tcW w:w="9016" w:type="dxa"/>
          </w:tcPr>
          <w:p w14:paraId="04979472" w14:textId="1B2F9C40" w:rsidR="005954C0" w:rsidRPr="001772FE" w:rsidRDefault="00BF5BF5" w:rsidP="001A26F2">
            <w:pPr>
              <w:rPr>
                <w:rFonts w:eastAsiaTheme="minorEastAsia"/>
                <w:lang w:val="en-US" w:eastAsia="ko-KR"/>
              </w:rPr>
            </w:pPr>
            <w:r w:rsidRPr="00CB66A8">
              <w:rPr>
                <w:rFonts w:eastAsia="Yu Mincho"/>
                <w:bCs/>
                <w:sz w:val="24"/>
              </w:rPr>
              <w:lastRenderedPageBreak/>
              <w:t>R</w:t>
            </w:r>
            <w:r w:rsidRPr="00CB66A8">
              <w:rPr>
                <w:rFonts w:eastAsia="Yu Mincho" w:hint="eastAsia"/>
                <w:bCs/>
                <w:sz w:val="24"/>
              </w:rPr>
              <w:t>P</w:t>
            </w:r>
            <w:r w:rsidRPr="00CB66A8">
              <w:rPr>
                <w:rFonts w:eastAsia="Yu Mincho"/>
                <w:bCs/>
                <w:sz w:val="24"/>
              </w:rPr>
              <w:t>-2538</w:t>
            </w:r>
            <w:r>
              <w:rPr>
                <w:rFonts w:eastAsia="Yu Mincho" w:hint="eastAsia"/>
                <w:bCs/>
                <w:sz w:val="24"/>
              </w:rPr>
              <w:t>67</w:t>
            </w:r>
            <w:r w:rsidR="001772FE">
              <w:rPr>
                <w:rFonts w:eastAsiaTheme="minorEastAsia" w:hint="eastAsia"/>
                <w:bCs/>
                <w:sz w:val="24"/>
                <w:lang w:eastAsia="ko-KR"/>
              </w:rPr>
              <w:t xml:space="preserve"> </w:t>
            </w:r>
            <w:r w:rsidR="001772FE">
              <w:rPr>
                <w:rFonts w:ascii="Arial" w:eastAsia="Yu Mincho" w:hAnsi="Arial" w:cs="Arial"/>
                <w:b/>
                <w:bCs/>
                <w:sz w:val="24"/>
                <w:lang w:val="en-US" w:eastAsia="ja-JP"/>
              </w:rPr>
              <w:t xml:space="preserve">Moderator's summary </w:t>
            </w:r>
            <w:r w:rsidR="001772FE">
              <w:rPr>
                <w:rFonts w:ascii="Arial" w:eastAsia="Yu Mincho" w:hAnsi="Arial" w:cs="Arial" w:hint="eastAsia"/>
                <w:b/>
                <w:bCs/>
                <w:sz w:val="24"/>
                <w:lang w:val="en-US" w:eastAsia="ja-JP"/>
              </w:rPr>
              <w:t>on</w:t>
            </w:r>
            <w:r w:rsidR="001772FE">
              <w:rPr>
                <w:rFonts w:ascii="Arial" w:eastAsia="Yu Mincho" w:hAnsi="Arial" w:cs="Arial"/>
                <w:b/>
                <w:bCs/>
                <w:sz w:val="24"/>
                <w:lang w:val="en-US" w:eastAsia="ja-JP"/>
              </w:rPr>
              <w:t xml:space="preserve"> </w:t>
            </w:r>
            <w:r w:rsidR="001772FE">
              <w:rPr>
                <w:rFonts w:ascii="Arial" w:eastAsia="Yu Mincho" w:hAnsi="Arial" w:cs="Arial" w:hint="eastAsia"/>
                <w:b/>
                <w:bCs/>
                <w:sz w:val="24"/>
                <w:lang w:val="en-US" w:eastAsia="ja-JP"/>
              </w:rPr>
              <w:t>6GR peak data rate</w:t>
            </w:r>
          </w:p>
          <w:p w14:paraId="4D8B0B6D" w14:textId="77777777" w:rsidR="005954C0" w:rsidRPr="005954C0" w:rsidRDefault="005954C0" w:rsidP="001A26F2">
            <w:pPr>
              <w:rPr>
                <w:lang w:eastAsia="ko-KR"/>
              </w:rPr>
            </w:pPr>
          </w:p>
          <w:p w14:paraId="788B9143" w14:textId="01ADD380" w:rsidR="001A26F2" w:rsidRPr="001A26F2" w:rsidRDefault="001A26F2" w:rsidP="001A26F2">
            <w:pPr>
              <w:rPr>
                <w:lang w:eastAsia="ko-KR"/>
              </w:rPr>
            </w:pPr>
            <w:r w:rsidRPr="001A26F2">
              <w:rPr>
                <w:lang w:eastAsia="ko-KR"/>
              </w:rPr>
              <w:t>Proposal2 (+80%):</w:t>
            </w:r>
          </w:p>
          <w:p w14:paraId="1D50B945" w14:textId="77777777" w:rsidR="001A26F2" w:rsidRPr="001A26F2" w:rsidRDefault="001A26F2" w:rsidP="001A26F2">
            <w:pPr>
              <w:rPr>
                <w:lang w:eastAsia="ko-KR"/>
              </w:rPr>
            </w:pPr>
            <w:r w:rsidRPr="001A26F2">
              <w:rPr>
                <w:lang w:eastAsia="ko-KR"/>
              </w:rPr>
              <w:t>The minimum requirements for 6GR peak data rate are as follows:</w:t>
            </w:r>
          </w:p>
          <w:p w14:paraId="3CE03E58" w14:textId="1ABE458F" w:rsidR="001A26F2" w:rsidRPr="005954C0" w:rsidRDefault="001A26F2" w:rsidP="005954C0">
            <w:pPr>
              <w:pStyle w:val="a5"/>
              <w:numPr>
                <w:ilvl w:val="0"/>
                <w:numId w:val="16"/>
              </w:numPr>
              <w:ind w:leftChars="0"/>
              <w:rPr>
                <w:lang w:val="en-US" w:eastAsia="ko-KR"/>
              </w:rPr>
            </w:pPr>
            <w:r w:rsidRPr="005954C0">
              <w:rPr>
                <w:lang w:val="en-US" w:eastAsia="ko-KR"/>
              </w:rPr>
              <w:t>Downlink peak data rate is 36 Gbps.</w:t>
            </w:r>
          </w:p>
          <w:p w14:paraId="01C48B3E" w14:textId="3D188B08" w:rsidR="001A26F2" w:rsidRPr="005954C0" w:rsidRDefault="001A26F2" w:rsidP="005954C0">
            <w:pPr>
              <w:pStyle w:val="a5"/>
              <w:numPr>
                <w:ilvl w:val="0"/>
                <w:numId w:val="16"/>
              </w:numPr>
              <w:ind w:leftChars="0"/>
              <w:rPr>
                <w:lang w:val="en-US" w:eastAsia="ko-KR"/>
              </w:rPr>
            </w:pPr>
            <w:r w:rsidRPr="005954C0">
              <w:rPr>
                <w:lang w:val="en-US" w:eastAsia="ko-KR"/>
              </w:rPr>
              <w:t>Uplink peak data rate is 18 Gbps.</w:t>
            </w:r>
          </w:p>
          <w:p w14:paraId="6C1E71C2" w14:textId="77777777" w:rsidR="001A26F2" w:rsidRPr="001A26F2" w:rsidRDefault="001A26F2" w:rsidP="001A26F2">
            <w:pPr>
              <w:rPr>
                <w:lang w:val="en-US" w:eastAsia="ko-KR"/>
              </w:rPr>
            </w:pPr>
            <w:r w:rsidRPr="001A26F2">
              <w:rPr>
                <w:lang w:val="en-US" w:eastAsia="ko-KR"/>
              </w:rPr>
              <w:t>Note: The above peak data rate assumes 600 MHz aggregated BW</w:t>
            </w:r>
          </w:p>
          <w:p w14:paraId="66FF0E12" w14:textId="77777777" w:rsidR="001A26F2" w:rsidRPr="001A26F2" w:rsidRDefault="001A26F2" w:rsidP="001A26F2">
            <w:pPr>
              <w:rPr>
                <w:lang w:val="en-US" w:eastAsia="ko-KR"/>
              </w:rPr>
            </w:pPr>
            <w:r w:rsidRPr="001A26F2">
              <w:rPr>
                <w:lang w:val="en-US" w:eastAsia="ko-KR"/>
              </w:rPr>
              <w:t>Note: the actual peak data rate depends on actual spectrum allocation for each MNO</w:t>
            </w:r>
          </w:p>
          <w:p w14:paraId="14AD3315" w14:textId="77777777" w:rsidR="001A26F2" w:rsidRPr="001A26F2" w:rsidRDefault="001A26F2" w:rsidP="008D0A60">
            <w:pPr>
              <w:rPr>
                <w:lang w:val="en-US" w:eastAsia="ko-KR"/>
              </w:rPr>
            </w:pPr>
          </w:p>
        </w:tc>
      </w:tr>
    </w:tbl>
    <w:p w14:paraId="5AA87710" w14:textId="6719028D" w:rsidR="00AB4123" w:rsidRPr="00AB4123" w:rsidRDefault="00AB4123" w:rsidP="00AB4123">
      <w:pPr>
        <w:pStyle w:val="af2"/>
        <w:rPr>
          <w:lang w:val="en-US" w:eastAsia="ko-KR"/>
        </w:rPr>
      </w:pPr>
      <w:r w:rsidRPr="00922221">
        <w:rPr>
          <w:lang w:val="en-US" w:eastAsia="ko-KR"/>
        </w:rPr>
        <w:t xml:space="preserve">RAN Plenary discussions (e.g., moderator’s summary from RAN#110) indicate an increased 6GR peak data rate target, where an example target is DL 36 Gbps and UL 18 Gbps compared to NR DL 20 Gbps and NR UL 10 Gbps. Such targets reflect peak throughput requirements assuming 600 MHz aggregated bandwidth, while the actual achievable peak data rate depends on the spectrum allocation of each operator. </w:t>
      </w:r>
      <w:r w:rsidR="003519A6" w:rsidRPr="00922221">
        <w:rPr>
          <w:rFonts w:hint="eastAsia"/>
          <w:lang w:val="en-US" w:eastAsia="ko-KR"/>
        </w:rPr>
        <w:t>Thus</w:t>
      </w:r>
      <w:r w:rsidRPr="00922221">
        <w:rPr>
          <w:lang w:val="en-US" w:eastAsia="ko-KR"/>
        </w:rPr>
        <w:t>, UL design and evaluation should not only address high-end devices targeting peak throughput but also capture cell-edge performance that directly impacts perceived user experience.</w:t>
      </w:r>
    </w:p>
    <w:p w14:paraId="083EC4C8" w14:textId="7FA0C415" w:rsidR="00F64444" w:rsidRPr="00AB4123" w:rsidRDefault="00F64444" w:rsidP="000F6540">
      <w:pPr>
        <w:pStyle w:val="af2"/>
        <w:rPr>
          <w:lang w:val="en-US" w:eastAsia="ko-KR"/>
        </w:rPr>
      </w:pPr>
    </w:p>
    <w:tbl>
      <w:tblPr>
        <w:tblStyle w:val="a6"/>
        <w:tblW w:w="0" w:type="auto"/>
        <w:tblLook w:val="04A0" w:firstRow="1" w:lastRow="0" w:firstColumn="1" w:lastColumn="0" w:noHBand="0" w:noVBand="1"/>
      </w:tblPr>
      <w:tblGrid>
        <w:gridCol w:w="9016"/>
      </w:tblGrid>
      <w:tr w:rsidR="004E3204" w14:paraId="14A761A2" w14:textId="77777777" w:rsidTr="004E3204">
        <w:tc>
          <w:tcPr>
            <w:tcW w:w="9016" w:type="dxa"/>
          </w:tcPr>
          <w:p w14:paraId="0F3EC732" w14:textId="566570AE" w:rsidR="004E3204" w:rsidRPr="005D79C2" w:rsidRDefault="004E3204" w:rsidP="005D79C2">
            <w:pPr>
              <w:pStyle w:val="af2"/>
            </w:pPr>
            <w:r w:rsidRPr="005D79C2">
              <w:rPr>
                <w:lang w:eastAsia="ko-KR"/>
              </w:rPr>
              <w:t>RP-253856</w:t>
            </w:r>
            <w:r w:rsidRPr="005D79C2">
              <w:rPr>
                <w:rFonts w:hint="eastAsia"/>
              </w:rPr>
              <w:t xml:space="preserve"> </w:t>
            </w:r>
            <w:r w:rsidR="005D79C2" w:rsidRPr="005D79C2">
              <w:rPr>
                <w:lang w:eastAsia="ko-KR"/>
              </w:rPr>
              <w:t>Moderator's summary for 6G SI: operational requirements: diverse device types</w:t>
            </w:r>
          </w:p>
          <w:p w14:paraId="5A7F64C3" w14:textId="77777777" w:rsidR="00E6409C" w:rsidRPr="00E6409C" w:rsidRDefault="00E6409C" w:rsidP="00E6409C">
            <w:pPr>
              <w:pStyle w:val="af2"/>
              <w:rPr>
                <w:lang w:val="en-US" w:eastAsia="ko-KR"/>
              </w:rPr>
            </w:pPr>
            <w:r w:rsidRPr="00E6409C">
              <w:rPr>
                <w:b/>
                <w:bCs/>
                <w:u w:val="single"/>
                <w:lang w:val="en-US" w:eastAsia="ko-KR"/>
              </w:rPr>
              <w:t>Proposal 2:</w:t>
            </w:r>
            <w:r w:rsidRPr="00E6409C">
              <w:rPr>
                <w:lang w:val="en-US" w:eastAsia="ko-KR"/>
              </w:rPr>
              <w:t xml:space="preserve"> </w:t>
            </w:r>
          </w:p>
          <w:p w14:paraId="64497D01" w14:textId="77777777" w:rsidR="00E6409C" w:rsidRPr="00E6409C" w:rsidRDefault="00E6409C" w:rsidP="00E6409C">
            <w:pPr>
              <w:pStyle w:val="af2"/>
              <w:numPr>
                <w:ilvl w:val="0"/>
                <w:numId w:val="17"/>
              </w:numPr>
              <w:rPr>
                <w:lang w:val="en-US" w:eastAsia="ko-KR"/>
              </w:rPr>
            </w:pPr>
            <w:r w:rsidRPr="00E6409C">
              <w:rPr>
                <w:lang w:val="en-US" w:eastAsia="ko-KR"/>
              </w:rPr>
              <w:t xml:space="preserve">Diverse device types as in 6G SIDs are expected to include supporting at least MBB (as highest priority), FWA, and Massive IoT services </w:t>
            </w:r>
          </w:p>
          <w:p w14:paraId="724D8C57" w14:textId="77777777" w:rsidR="00E6409C" w:rsidRPr="00E6409C" w:rsidRDefault="00E6409C" w:rsidP="00E6409C">
            <w:pPr>
              <w:pStyle w:val="af2"/>
              <w:numPr>
                <w:ilvl w:val="0"/>
                <w:numId w:val="17"/>
              </w:numPr>
              <w:rPr>
                <w:lang w:val="en-US" w:eastAsia="ko-KR"/>
              </w:rPr>
            </w:pPr>
            <w:r w:rsidRPr="00E6409C">
              <w:rPr>
                <w:lang w:val="en-US" w:eastAsia="ko-KR"/>
              </w:rPr>
              <w:t xml:space="preserve">Companies are encouraged to further contribute at RAN plenary regarding the analysis of necessary aspects to help progress RAN WG technical design and evaluations. </w:t>
            </w:r>
          </w:p>
          <w:p w14:paraId="240DE4E9" w14:textId="77777777" w:rsidR="00E6409C" w:rsidRPr="00E6409C" w:rsidRDefault="00E6409C" w:rsidP="00E6409C">
            <w:pPr>
              <w:pStyle w:val="af2"/>
              <w:numPr>
                <w:ilvl w:val="0"/>
                <w:numId w:val="17"/>
              </w:numPr>
              <w:rPr>
                <w:lang w:val="en-US" w:eastAsia="ko-KR"/>
              </w:rPr>
            </w:pPr>
            <w:r w:rsidRPr="00E6409C">
              <w:rPr>
                <w:lang w:val="en-US" w:eastAsia="ko-KR"/>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79DC549F" w14:textId="65A68D5B" w:rsidR="004E3204" w:rsidRPr="00E6409C" w:rsidRDefault="004E3204" w:rsidP="000F6540">
            <w:pPr>
              <w:pStyle w:val="af2"/>
              <w:rPr>
                <w:lang w:val="en-US" w:eastAsia="ko-KR"/>
              </w:rPr>
            </w:pPr>
          </w:p>
        </w:tc>
      </w:tr>
    </w:tbl>
    <w:p w14:paraId="7F8F76F7" w14:textId="77777777" w:rsidR="00BE454A" w:rsidRPr="00922221" w:rsidRDefault="00996952" w:rsidP="003519A6">
      <w:pPr>
        <w:pStyle w:val="af2"/>
        <w:rPr>
          <w:lang w:eastAsia="ko-KR"/>
        </w:rPr>
      </w:pPr>
      <w:r w:rsidRPr="00922221">
        <w:rPr>
          <w:lang w:eastAsia="ko-KR"/>
        </w:rPr>
        <w:t xml:space="preserve">From a user-perceived performance perspective, edge performance is a key consideration. While E-UTRA and 5G have recognized its importance, a common approach has been to primarily optimize center performance and apply edge improvements in a more limited manner. In 5G-Advanced, edge performance has been addressed more explicitly by discussing various tools such as </w:t>
      </w:r>
      <w:proofErr w:type="spellStart"/>
      <w:r w:rsidRPr="00922221">
        <w:rPr>
          <w:lang w:eastAsia="ko-KR"/>
        </w:rPr>
        <w:t>STxMP</w:t>
      </w:r>
      <w:proofErr w:type="spellEnd"/>
      <w:r w:rsidRPr="00922221">
        <w:rPr>
          <w:lang w:eastAsia="ko-KR"/>
        </w:rPr>
        <w:t xml:space="preserve">, UE-initiated/event-triggered mechanisms, and 1T2R-type multi-TRP operation, which can be interpreted as leveraging panel selection or TRP selection to obtain link gains. </w:t>
      </w:r>
    </w:p>
    <w:p w14:paraId="56F310F2" w14:textId="4130934B" w:rsidR="003519A6" w:rsidRDefault="00996952" w:rsidP="003519A6">
      <w:pPr>
        <w:pStyle w:val="af2"/>
        <w:rPr>
          <w:lang w:eastAsia="ko-KR"/>
        </w:rPr>
      </w:pPr>
      <w:r w:rsidRPr="00922221">
        <w:rPr>
          <w:lang w:eastAsia="ko-KR"/>
        </w:rPr>
        <w:t>In addition, RAN Plenary discussions on operational requirements highlight the potential inclusion of diverse device types, including MBB as the highest priority, as well as FWA and Massive IoT. This context suggests that the 6GR UL design should aim for a scalable transmission framework, rather than optimizing for a single device assumption, because devices emphasizing peak throughput and those emphasizing edge performance are expected to coexist. In particular, for high-end devices such as FWA, multiple Tx ports and higher transmit power operation may be considered, and thus UL design should also account for practical power constraints under multi-port/panel operation.</w:t>
      </w:r>
    </w:p>
    <w:p w14:paraId="239879C5" w14:textId="77777777" w:rsidR="000A02F2" w:rsidRPr="000A02F2" w:rsidRDefault="000A02F2" w:rsidP="000A02F2">
      <w:pPr>
        <w:pStyle w:val="af2"/>
      </w:pPr>
    </w:p>
    <w:tbl>
      <w:tblPr>
        <w:tblStyle w:val="a6"/>
        <w:tblW w:w="0" w:type="auto"/>
        <w:tblLook w:val="04A0" w:firstRow="1" w:lastRow="0" w:firstColumn="1" w:lastColumn="0" w:noHBand="0" w:noVBand="1"/>
      </w:tblPr>
      <w:tblGrid>
        <w:gridCol w:w="9016"/>
      </w:tblGrid>
      <w:tr w:rsidR="000A02F2" w14:paraId="328E429E" w14:textId="77777777" w:rsidTr="000A02F2">
        <w:tc>
          <w:tcPr>
            <w:tcW w:w="9016" w:type="dxa"/>
          </w:tcPr>
          <w:p w14:paraId="0C0746F5" w14:textId="0A795AC3" w:rsidR="000A02F2" w:rsidRPr="000A02F2" w:rsidRDefault="000A02F2" w:rsidP="000A02F2">
            <w:pPr>
              <w:rPr>
                <w:rFonts w:eastAsiaTheme="minorEastAsia"/>
                <w:lang w:eastAsia="ko-KR"/>
              </w:rPr>
            </w:pPr>
            <w:r w:rsidRPr="000A02F2">
              <w:rPr>
                <w:rFonts w:eastAsia="DengXian" w:hint="eastAsia"/>
                <w:highlight w:val="green"/>
                <w:lang w:eastAsia="zh-CN"/>
              </w:rPr>
              <w:t>Agreement</w:t>
            </w:r>
            <w:r w:rsidRPr="000A02F2">
              <w:rPr>
                <w:rFonts w:eastAsiaTheme="minorEastAsia" w:hint="eastAsia"/>
                <w:highlight w:val="green"/>
                <w:lang w:eastAsia="ko-KR"/>
              </w:rPr>
              <w:t xml:space="preserve"> - 123</w:t>
            </w:r>
          </w:p>
          <w:p w14:paraId="0E39EA51" w14:textId="77777777" w:rsidR="000A02F2" w:rsidRDefault="000A02F2" w:rsidP="000A02F2">
            <w:pPr>
              <w:rPr>
                <w:lang w:eastAsia="zh-CN"/>
              </w:rPr>
            </w:pPr>
            <w:r>
              <w:rPr>
                <w:rFonts w:hint="eastAsia"/>
                <w:lang w:eastAsia="zh-CN"/>
              </w:rPr>
              <w:t>F</w:t>
            </w:r>
            <w:r>
              <w:rPr>
                <w:lang w:eastAsia="zh-CN"/>
              </w:rPr>
              <w:t xml:space="preserve">or 6GR evaluation, the </w:t>
            </w:r>
            <w:r>
              <w:t>UE power class for system-level simulation</w:t>
            </w:r>
            <w:r>
              <w:rPr>
                <w:lang w:eastAsia="zh-CN"/>
              </w:rPr>
              <w:t xml:space="preserve"> is assumed as follows:</w:t>
            </w:r>
          </w:p>
          <w:p w14:paraId="5EDED993" w14:textId="27FADE4B" w:rsidR="000A02F2" w:rsidRPr="004E708F" w:rsidRDefault="000A02F2" w:rsidP="000A02F2">
            <w:pPr>
              <w:pStyle w:val="a5"/>
              <w:numPr>
                <w:ilvl w:val="0"/>
                <w:numId w:val="14"/>
              </w:numPr>
              <w:overflowPunct w:val="0"/>
              <w:autoSpaceDE w:val="0"/>
              <w:autoSpaceDN w:val="0"/>
              <w:adjustRightInd w:val="0"/>
              <w:spacing w:after="180"/>
              <w:ind w:leftChars="0"/>
              <w:contextualSpacing/>
              <w:textAlignment w:val="baseline"/>
              <w:rPr>
                <w:sz w:val="22"/>
                <w:szCs w:val="22"/>
                <w:lang w:eastAsia="zh-CN"/>
              </w:rPr>
            </w:pPr>
            <w:r w:rsidRPr="004E708F">
              <w:rPr>
                <w:sz w:val="22"/>
                <w:szCs w:val="22"/>
                <w:lang w:eastAsia="zh-CN"/>
              </w:rPr>
              <w:t>FFS: 29dBm for 1 Tx.</w:t>
            </w:r>
          </w:p>
          <w:p w14:paraId="2F38D69E" w14:textId="49629E6C" w:rsidR="000A02F2" w:rsidRPr="000A02F2" w:rsidRDefault="000A02F2" w:rsidP="000A02F2">
            <w:pPr>
              <w:pStyle w:val="a5"/>
              <w:numPr>
                <w:ilvl w:val="0"/>
                <w:numId w:val="14"/>
              </w:numPr>
              <w:overflowPunct w:val="0"/>
              <w:autoSpaceDE w:val="0"/>
              <w:autoSpaceDN w:val="0"/>
              <w:adjustRightInd w:val="0"/>
              <w:spacing w:after="180"/>
              <w:ind w:leftChars="0"/>
              <w:contextualSpacing/>
              <w:textAlignment w:val="baseline"/>
              <w:rPr>
                <w:lang w:eastAsia="ko-KR"/>
              </w:rPr>
            </w:pPr>
            <w:r>
              <w:rPr>
                <w:sz w:val="22"/>
                <w:szCs w:val="22"/>
                <w:lang w:eastAsia="zh-CN"/>
              </w:rPr>
              <w:t xml:space="preserve">FFS: 31dBm, or </w:t>
            </w:r>
            <w:r>
              <w:rPr>
                <w:rFonts w:eastAsia="맑은 고딕"/>
                <w:sz w:val="22"/>
                <w:szCs w:val="22"/>
                <w:lang w:eastAsia="ko-KR"/>
              </w:rPr>
              <w:t>35 dBm or 43dBm with EIRP &lt;55 dBm</w:t>
            </w:r>
          </w:p>
        </w:tc>
      </w:tr>
    </w:tbl>
    <w:p w14:paraId="34201A64" w14:textId="77777777" w:rsidR="00996952" w:rsidRDefault="00996952" w:rsidP="003519A6">
      <w:pPr>
        <w:pStyle w:val="af2"/>
        <w:rPr>
          <w:lang w:eastAsia="ko-KR"/>
        </w:rPr>
      </w:pPr>
      <w:r w:rsidRPr="00922221">
        <w:rPr>
          <w:lang w:eastAsia="ko-KR"/>
        </w:rPr>
        <w:t xml:space="preserve">Under power-limited conditions, increasing transmit power can be an effective way to improve coverage, and considering UE power classes such as 23/26/29 dBm can be meaningful from a coverage perspective. However, for high-end devices such as FWA, higher output operation may be enabled via multiple PAs, and constraining the maximum power to be overly dependent on specific port combinations (or specific TPMIs) may unnecessarily limit operational flexibility. Therefore, it is beneficial to revisit how power constraints are coupled </w:t>
      </w:r>
      <w:r w:rsidRPr="00922221">
        <w:rPr>
          <w:lang w:eastAsia="ko-KR"/>
        </w:rPr>
        <w:lastRenderedPageBreak/>
        <w:t>with precoding (or TPMI) design, so that multi-port/panel transmission can support a more uniform and predictable full-power-like operation.</w:t>
      </w:r>
    </w:p>
    <w:p w14:paraId="24BE6B24" w14:textId="27A3B6D4" w:rsidR="00995B94" w:rsidRPr="00BE454A" w:rsidRDefault="00995B94" w:rsidP="00995B94">
      <w:pPr>
        <w:pStyle w:val="af2"/>
        <w:rPr>
          <w:lang w:eastAsia="ko-KR"/>
        </w:rPr>
      </w:pPr>
      <w:bookmarkStart w:id="6" w:name="_Ref220417234"/>
      <w:r w:rsidRPr="00996952">
        <w:rPr>
          <w:b/>
          <w:bCs/>
        </w:rPr>
        <w:t xml:space="preserve">Proposal </w:t>
      </w:r>
      <w:r w:rsidRPr="00996952">
        <w:rPr>
          <w:b/>
          <w:bCs/>
        </w:rPr>
        <w:fldChar w:fldCharType="begin"/>
      </w:r>
      <w:r w:rsidRPr="00996952">
        <w:rPr>
          <w:b/>
          <w:bCs/>
        </w:rPr>
        <w:instrText xml:space="preserve"> SEQ Proposal \* ARABIC </w:instrText>
      </w:r>
      <w:r w:rsidRPr="00996952">
        <w:rPr>
          <w:b/>
          <w:bCs/>
        </w:rPr>
        <w:fldChar w:fldCharType="separate"/>
      </w:r>
      <w:r w:rsidR="000548C9">
        <w:rPr>
          <w:b/>
          <w:bCs/>
          <w:noProof/>
        </w:rPr>
        <w:t>1</w:t>
      </w:r>
      <w:r w:rsidRPr="00996952">
        <w:rPr>
          <w:b/>
          <w:bCs/>
        </w:rPr>
        <w:fldChar w:fldCharType="end"/>
      </w:r>
      <w:r w:rsidRPr="00996952">
        <w:rPr>
          <w:b/>
          <w:bCs/>
        </w:rPr>
        <w:t>:</w:t>
      </w:r>
      <w:r>
        <w:rPr>
          <w:rFonts w:hint="eastAsia"/>
          <w:b/>
          <w:bCs/>
          <w:lang w:eastAsia="ko-KR"/>
        </w:rPr>
        <w:t xml:space="preserve"> Aim for a balance between UL throughput and UL </w:t>
      </w:r>
      <w:proofErr w:type="spellStart"/>
      <w:r>
        <w:rPr>
          <w:rFonts w:hint="eastAsia"/>
          <w:b/>
          <w:bCs/>
          <w:lang w:eastAsia="ko-KR"/>
        </w:rPr>
        <w:t>covergage</w:t>
      </w:r>
      <w:proofErr w:type="spellEnd"/>
      <w:r>
        <w:rPr>
          <w:rFonts w:hint="eastAsia"/>
          <w:b/>
          <w:bCs/>
          <w:lang w:eastAsia="ko-KR"/>
        </w:rPr>
        <w:t xml:space="preserve"> under diverse device type.</w:t>
      </w:r>
      <w:bookmarkEnd w:id="6"/>
    </w:p>
    <w:p w14:paraId="195EC063" w14:textId="268A690F" w:rsidR="00BE454A" w:rsidRDefault="00996952" w:rsidP="003519A6">
      <w:pPr>
        <w:pStyle w:val="af2"/>
        <w:rPr>
          <w:b/>
          <w:bCs/>
          <w:lang w:eastAsia="ko-KR"/>
        </w:rPr>
      </w:pPr>
      <w:bookmarkStart w:id="7" w:name="_Ref220417238"/>
      <w:r w:rsidRPr="00996952">
        <w:rPr>
          <w:b/>
          <w:bCs/>
        </w:rPr>
        <w:t xml:space="preserve">Proposal </w:t>
      </w:r>
      <w:r w:rsidRPr="00996952">
        <w:rPr>
          <w:b/>
          <w:bCs/>
        </w:rPr>
        <w:fldChar w:fldCharType="begin"/>
      </w:r>
      <w:r w:rsidRPr="00996952">
        <w:rPr>
          <w:b/>
          <w:bCs/>
        </w:rPr>
        <w:instrText xml:space="preserve"> SEQ Proposal \* ARABIC </w:instrText>
      </w:r>
      <w:r w:rsidRPr="00996952">
        <w:rPr>
          <w:b/>
          <w:bCs/>
        </w:rPr>
        <w:fldChar w:fldCharType="separate"/>
      </w:r>
      <w:r w:rsidR="000548C9">
        <w:rPr>
          <w:b/>
          <w:bCs/>
          <w:noProof/>
        </w:rPr>
        <w:t>2</w:t>
      </w:r>
      <w:r w:rsidRPr="00996952">
        <w:rPr>
          <w:b/>
          <w:bCs/>
        </w:rPr>
        <w:fldChar w:fldCharType="end"/>
      </w:r>
      <w:r w:rsidRPr="00996952">
        <w:rPr>
          <w:b/>
          <w:bCs/>
        </w:rPr>
        <w:t>:</w:t>
      </w:r>
      <w:r w:rsidR="00BE454A">
        <w:rPr>
          <w:rFonts w:hint="eastAsia"/>
          <w:b/>
          <w:bCs/>
          <w:lang w:eastAsia="ko-KR"/>
        </w:rPr>
        <w:t>Regarding cell edge performance, s</w:t>
      </w:r>
      <w:r w:rsidR="00B94721">
        <w:rPr>
          <w:rFonts w:hint="eastAsia"/>
          <w:b/>
          <w:bCs/>
          <w:lang w:eastAsia="ko-KR"/>
        </w:rPr>
        <w:t>tudy</w:t>
      </w:r>
      <w:r w:rsidR="001146C7">
        <w:rPr>
          <w:rFonts w:hint="eastAsia"/>
          <w:b/>
          <w:bCs/>
          <w:lang w:eastAsia="ko-KR"/>
        </w:rPr>
        <w:t xml:space="preserve"> to support high-end device efficiently, </w:t>
      </w:r>
      <w:r w:rsidR="00BE454A">
        <w:rPr>
          <w:rFonts w:hint="eastAsia"/>
          <w:b/>
          <w:bCs/>
          <w:lang w:eastAsia="ko-KR"/>
        </w:rPr>
        <w:t>e.g.,</w:t>
      </w:r>
      <w:r w:rsidR="001146C7">
        <w:rPr>
          <w:rFonts w:hint="eastAsia"/>
          <w:b/>
          <w:bCs/>
          <w:lang w:eastAsia="ko-KR"/>
        </w:rPr>
        <w:t xml:space="preserve"> higher power</w:t>
      </w:r>
      <w:r w:rsidR="00BE454A">
        <w:rPr>
          <w:rFonts w:hint="eastAsia"/>
          <w:b/>
          <w:bCs/>
          <w:lang w:eastAsia="ko-KR"/>
        </w:rPr>
        <w:t xml:space="preserve"> class, full power transmission.</w:t>
      </w:r>
      <w:bookmarkEnd w:id="7"/>
    </w:p>
    <w:p w14:paraId="411FB01E" w14:textId="24FE6DA0" w:rsidR="008D0A60" w:rsidRDefault="008D0A60" w:rsidP="008D0A60">
      <w:pPr>
        <w:pStyle w:val="H2"/>
        <w:numPr>
          <w:ilvl w:val="1"/>
          <w:numId w:val="1"/>
        </w:numPr>
        <w:ind w:leftChars="0"/>
      </w:pPr>
      <w:r>
        <w:rPr>
          <w:rFonts w:hint="eastAsia"/>
        </w:rPr>
        <w:t>UL transmission scheme</w:t>
      </w:r>
    </w:p>
    <w:p w14:paraId="18CFC248" w14:textId="77777777" w:rsidR="001F4428" w:rsidRPr="001F4428" w:rsidRDefault="001F4428" w:rsidP="001F4428">
      <w:pPr>
        <w:pStyle w:val="af2"/>
      </w:pPr>
      <w:r w:rsidRPr="001F4428">
        <w:t>We support a single UL transmission framework and scalable MIMO operation across FR1/FR3/FR2, while reusing the NR baseline as much as possible. Within this framework, both codebook-based and non-codebook-based transmissions are supported under a unified SRS-based principle.</w:t>
      </w:r>
    </w:p>
    <w:p w14:paraId="755CF7EE" w14:textId="77777777" w:rsidR="001F4428" w:rsidRPr="001F4428" w:rsidRDefault="001F4428" w:rsidP="001F4428">
      <w:pPr>
        <w:pStyle w:val="af2"/>
      </w:pPr>
      <w:r w:rsidRPr="001F4428">
        <w:t>For codebook-based transmission, the UE precoder is indicated via TPMI, where the applicable TPMI set is derived based on the configured SRS resource set. For non-codebook-based transmission, the gNB selects one or multiple SRI(s), where each selected SRS resource corresponds to a beamformed reference for UL transmission. This NR principle remains valid and attractive for 6GR, particularly in FR3 where UL coverage and beamforming gain are key drivers.</w:t>
      </w:r>
    </w:p>
    <w:p w14:paraId="0AA05302" w14:textId="77777777" w:rsidR="001F4428" w:rsidRDefault="001F4428" w:rsidP="001F4428">
      <w:pPr>
        <w:pStyle w:val="af2"/>
      </w:pPr>
      <w:r w:rsidRPr="001F4428">
        <w:t>From an implementation perspective, codebook-based transmission can be more suitable for FR1 and lower FR3 bands (e.g., FR3a around 7 GHz), where beam directionality is relatively moderate and signalling can be reduced with a predefined codebook structure. On the other hand, non-codebook-based transmission can be more suitable for upper FR3 bands (e.g., FR3b around 15 GHz) and FR2-1, where stronger directionality, a larger beam search space, and panel/beam-specific optimization make an SRS-beam-based selection (via SRI) efficient and flexible.</w:t>
      </w:r>
    </w:p>
    <w:p w14:paraId="6F3CF02C" w14:textId="7E0BFFBE" w:rsidR="003A2464" w:rsidRPr="003A2464" w:rsidRDefault="003A2464" w:rsidP="003A2464">
      <w:pPr>
        <w:pStyle w:val="af2"/>
        <w:rPr>
          <w:b/>
          <w:bCs/>
        </w:rPr>
      </w:pPr>
      <w:bookmarkStart w:id="8" w:name="_Ref220417245"/>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0548C9">
        <w:rPr>
          <w:b/>
          <w:bCs/>
          <w:noProof/>
        </w:rPr>
        <w:t>3</w:t>
      </w:r>
      <w:r w:rsidRPr="003A2464">
        <w:rPr>
          <w:b/>
          <w:bCs/>
        </w:rPr>
        <w:fldChar w:fldCharType="end"/>
      </w:r>
      <w:r w:rsidRPr="003A2464">
        <w:rPr>
          <w:b/>
          <w:bCs/>
        </w:rPr>
        <w:t>:</w:t>
      </w:r>
      <w:r w:rsidRPr="003A2464">
        <w:rPr>
          <w:rFonts w:hint="eastAsia"/>
          <w:b/>
          <w:bCs/>
        </w:rPr>
        <w:t xml:space="preserve"> </w:t>
      </w:r>
      <w:r w:rsidRPr="003A2464">
        <w:rPr>
          <w:b/>
          <w:bCs/>
        </w:rPr>
        <w:t xml:space="preserve">Reuse the NR UL transmission framework, including codebook-based and non-codebook-based approaches with SRS-based derivation </w:t>
      </w:r>
      <w:r w:rsidR="00F02667">
        <w:rPr>
          <w:rFonts w:hint="eastAsia"/>
          <w:b/>
          <w:bCs/>
          <w:lang w:eastAsia="ko-KR"/>
        </w:rPr>
        <w:t xml:space="preserve">for </w:t>
      </w:r>
      <w:r w:rsidRPr="003A2464">
        <w:rPr>
          <w:b/>
          <w:bCs/>
        </w:rPr>
        <w:t>TPMI/SRI.</w:t>
      </w:r>
      <w:bookmarkEnd w:id="8"/>
    </w:p>
    <w:p w14:paraId="5C30EE06" w14:textId="15B5ADA7" w:rsidR="00EF639F" w:rsidRDefault="00953C56" w:rsidP="00397A51">
      <w:pPr>
        <w:pStyle w:val="H2"/>
        <w:numPr>
          <w:ilvl w:val="2"/>
          <w:numId w:val="1"/>
        </w:numPr>
        <w:ind w:leftChars="0"/>
      </w:pPr>
      <w:r>
        <w:rPr>
          <w:rFonts w:hint="eastAsia"/>
        </w:rPr>
        <w:t>PUSCH and PUCCH enhancements</w:t>
      </w:r>
    </w:p>
    <w:p w14:paraId="1D253CDA" w14:textId="20E5A738" w:rsidR="004251C2" w:rsidRPr="004251C2" w:rsidRDefault="004251C2" w:rsidP="004251C2">
      <w:pPr>
        <w:pStyle w:val="af2"/>
      </w:pPr>
      <w:r w:rsidRPr="004251C2">
        <w:t xml:space="preserve">In E-UTRA and NR, PUSCH and PUCCH were introduced with different primary purposes: PUSCH for UL-SCH transmission with throughput enhancements, and PUCCH for UCI transmission with robustness and multiplexing capability. </w:t>
      </w:r>
      <w:r w:rsidR="00172E99">
        <w:rPr>
          <w:rFonts w:hint="eastAsia"/>
          <w:lang w:eastAsia="ko-KR"/>
        </w:rPr>
        <w:t>T</w:t>
      </w:r>
      <w:r w:rsidRPr="004251C2">
        <w:t xml:space="preserve">o improve UL coverage and support flexible scheduling, UL operation has </w:t>
      </w:r>
      <w:r w:rsidR="00172E99">
        <w:rPr>
          <w:rFonts w:hint="eastAsia"/>
          <w:lang w:eastAsia="ko-KR"/>
        </w:rPr>
        <w:t>enhanced</w:t>
      </w:r>
      <w:r w:rsidRPr="004251C2">
        <w:t xml:space="preserve"> to allow various forms of UL multiplexing/prioritization and, in limited cases, simultaneous PUSCH/PUCCH transmissions (e.g., capability-based allowance in LTE, priority-index-driven cases in NR, and limited scenarios related to </w:t>
      </w:r>
      <w:proofErr w:type="spellStart"/>
      <w:r w:rsidRPr="004251C2">
        <w:t>STxMP</w:t>
      </w:r>
      <w:proofErr w:type="spellEnd"/>
      <w:r w:rsidRPr="004251C2">
        <w:t>/multi-TRP operation).</w:t>
      </w:r>
    </w:p>
    <w:p w14:paraId="389C4A5E" w14:textId="223A77B5" w:rsidR="004251C2" w:rsidRPr="004251C2" w:rsidRDefault="004251C2" w:rsidP="004251C2">
      <w:pPr>
        <w:pStyle w:val="af2"/>
      </w:pPr>
      <w:r w:rsidRPr="004251C2">
        <w:t>However, the single-channel preference in most situations</w:t>
      </w:r>
      <w:r w:rsidR="00172E99">
        <w:rPr>
          <w:rFonts w:hint="eastAsia"/>
          <w:lang w:eastAsia="ko-KR"/>
        </w:rPr>
        <w:t xml:space="preserve">, </w:t>
      </w:r>
      <w:r w:rsidRPr="004251C2">
        <w:t xml:space="preserve">i.e., the </w:t>
      </w:r>
      <w:r w:rsidR="00135157">
        <w:rPr>
          <w:rFonts w:hint="eastAsia"/>
          <w:lang w:eastAsia="ko-KR"/>
        </w:rPr>
        <w:t>principle</w:t>
      </w:r>
      <w:r w:rsidRPr="004251C2">
        <w:t xml:space="preserve"> to transmit either PUCCH or PUSCH at a given time</w:t>
      </w:r>
      <w:r w:rsidR="00172E99">
        <w:rPr>
          <w:rFonts w:hint="eastAsia"/>
          <w:lang w:eastAsia="ko-KR"/>
        </w:rPr>
        <w:t xml:space="preserve">, </w:t>
      </w:r>
      <w:r w:rsidRPr="004251C2">
        <w:t xml:space="preserve">has effectively pushed UCI onto PUSCH (UCI piggyback) and enforced multiplexing rules between PUCCH and PUSCH. This becomes increasingly complex when PUCCH and PUSCH overlap in time and when </w:t>
      </w:r>
      <w:r w:rsidR="00874842">
        <w:rPr>
          <w:rFonts w:hint="eastAsia"/>
          <w:lang w:eastAsia="ko-KR"/>
        </w:rPr>
        <w:t xml:space="preserve">mini-slot (or even </w:t>
      </w:r>
      <w:r w:rsidRPr="004251C2">
        <w:t xml:space="preserve">symbol-level) resource allocation is supported, because the UE and gNB need additional rules to resolve </w:t>
      </w:r>
      <w:r w:rsidR="009C4AE4">
        <w:rPr>
          <w:rFonts w:hint="eastAsia"/>
          <w:lang w:eastAsia="ko-KR"/>
        </w:rPr>
        <w:t>multiplexing</w:t>
      </w:r>
      <w:r w:rsidRPr="004251C2">
        <w:t xml:space="preserve">, meet timeline constraints, and derive incremental resources </w:t>
      </w:r>
      <w:r w:rsidR="003E41D0">
        <w:rPr>
          <w:rFonts w:hint="eastAsia"/>
          <w:lang w:eastAsia="ko-KR"/>
        </w:rPr>
        <w:t xml:space="preserve">in a set Q </w:t>
      </w:r>
      <w:r w:rsidRPr="004251C2">
        <w:t xml:space="preserve">depending on the multiplexing outcome. While LTE could rely on subframe-based scheduling and relatively simple RE mapping and code-rate offset handling, NR introduced a more </w:t>
      </w:r>
      <w:r w:rsidR="00704D1B">
        <w:rPr>
          <w:rFonts w:hint="eastAsia"/>
          <w:lang w:eastAsia="ko-KR"/>
        </w:rPr>
        <w:t>complicated</w:t>
      </w:r>
      <w:r w:rsidRPr="004251C2">
        <w:t xml:space="preserve"> set of procedures due to flexible scheduling granularity and tighter timing constraints.</w:t>
      </w:r>
    </w:p>
    <w:p w14:paraId="5EDDC373" w14:textId="03808834" w:rsidR="004251C2" w:rsidRPr="004251C2" w:rsidRDefault="004251C2" w:rsidP="004251C2">
      <w:pPr>
        <w:pStyle w:val="af2"/>
      </w:pPr>
      <w:r w:rsidRPr="004251C2">
        <w:t>For 6GR, especially under UL coverage</w:t>
      </w:r>
      <w:r w:rsidR="00704D1B">
        <w:rPr>
          <w:rFonts w:hint="eastAsia"/>
          <w:lang w:eastAsia="ko-KR"/>
        </w:rPr>
        <w:t>-</w:t>
      </w:r>
      <w:r w:rsidRPr="004251C2">
        <w:t xml:space="preserve">limited scenarios such as FR3, it is beneficial to revisit whether the full set of </w:t>
      </w:r>
      <w:proofErr w:type="spellStart"/>
      <w:r w:rsidRPr="004251C2">
        <w:t>p</w:t>
      </w:r>
      <w:r w:rsidR="00E05C0B">
        <w:rPr>
          <w:rFonts w:hint="eastAsia"/>
          <w:lang w:eastAsia="ko-KR"/>
        </w:rPr>
        <w:t>riotization</w:t>
      </w:r>
      <w:proofErr w:type="spellEnd"/>
      <w:r w:rsidRPr="004251C2">
        <w:t xml:space="preserve">/multiplexing rules is necessary for the baseline design. If the 6GR baseline tends to simplify time-domain resource allocation patterns and avoids mini-slot </w:t>
      </w:r>
      <w:r w:rsidR="00E05C0B">
        <w:rPr>
          <w:rFonts w:hint="eastAsia"/>
          <w:lang w:eastAsia="ko-KR"/>
        </w:rPr>
        <w:t>scheduling</w:t>
      </w:r>
      <w:r w:rsidRPr="004251C2">
        <w:t xml:space="preserve"> for uplink, it becomes more reasonable to also simplify the associated UCI multiplexing procedures rather than inheriting the full NR complexity by default.</w:t>
      </w:r>
    </w:p>
    <w:p w14:paraId="7CA001AB" w14:textId="7AA3C345" w:rsidR="004251C2" w:rsidRPr="004251C2" w:rsidRDefault="004251C2" w:rsidP="004251C2">
      <w:pPr>
        <w:pStyle w:val="af2"/>
      </w:pPr>
      <w:r w:rsidRPr="004251C2">
        <w:t>As a design principle, we propose that the 6GR L1 channel design should aim to simplify UL multiplexing/prioritization, while ensuring minimum UCI support for fundamental procedures. In particular, a minimal PUCCH capability (e.g., a sequence-based short format supporting 1</w:t>
      </w:r>
      <w:r w:rsidR="00D366D5">
        <w:rPr>
          <w:rFonts w:hint="eastAsia"/>
          <w:lang w:eastAsia="ko-KR"/>
        </w:rPr>
        <w:t>~</w:t>
      </w:r>
      <w:r w:rsidRPr="004251C2">
        <w:t>2 bits) should be supported as a baseline to provide essential UCI, including HARQ-ACK feedback for DL reception during early access/initial operation, where a configured PUCCH resource may need to be provisioned via broadcast/system information or early signalling. In addition, SR transmission is expected to remain on PUCCH as a baseline, since replacing SR with CG-PUSCH/BSR-based mechanisms may increase gNB processing burden and reduce UL multiplexing flexibility.</w:t>
      </w:r>
    </w:p>
    <w:p w14:paraId="10451B8F" w14:textId="03B3F407" w:rsidR="00297826" w:rsidRPr="00297826" w:rsidRDefault="00297826" w:rsidP="00297826">
      <w:pPr>
        <w:pStyle w:val="af2"/>
        <w:rPr>
          <w:b/>
          <w:bCs/>
        </w:rPr>
      </w:pPr>
      <w:bookmarkStart w:id="9" w:name="_Ref220417249"/>
      <w:r w:rsidRPr="00297826">
        <w:rPr>
          <w:b/>
          <w:bCs/>
        </w:rPr>
        <w:lastRenderedPageBreak/>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548C9">
        <w:rPr>
          <w:b/>
          <w:bCs/>
          <w:noProof/>
        </w:rPr>
        <w:t>4</w:t>
      </w:r>
      <w:r w:rsidRPr="00297826">
        <w:rPr>
          <w:b/>
          <w:bCs/>
        </w:rPr>
        <w:fldChar w:fldCharType="end"/>
      </w:r>
      <w:r w:rsidRPr="00297826">
        <w:rPr>
          <w:b/>
          <w:bCs/>
        </w:rPr>
        <w:t>:</w:t>
      </w:r>
      <w:r w:rsidRPr="00297826">
        <w:rPr>
          <w:rFonts w:hint="eastAsia"/>
          <w:b/>
          <w:bCs/>
        </w:rPr>
        <w:t xml:space="preserve"> </w:t>
      </w:r>
      <w:r w:rsidRPr="00297826">
        <w:rPr>
          <w:b/>
          <w:bCs/>
        </w:rPr>
        <w:t>Support a sequence-based</w:t>
      </w:r>
      <w:r w:rsidR="002742BB">
        <w:rPr>
          <w:rFonts w:hint="eastAsia"/>
          <w:b/>
          <w:bCs/>
          <w:lang w:eastAsia="ko-KR"/>
        </w:rPr>
        <w:t xml:space="preserve"> L1 channel</w:t>
      </w:r>
      <w:r w:rsidRPr="00297826">
        <w:rPr>
          <w:b/>
          <w:bCs/>
        </w:rPr>
        <w:t xml:space="preserve"> </w:t>
      </w:r>
      <w:r w:rsidR="006C0301">
        <w:rPr>
          <w:rFonts w:hint="eastAsia"/>
          <w:b/>
          <w:bCs/>
          <w:lang w:eastAsia="ko-KR"/>
        </w:rPr>
        <w:t xml:space="preserve">format for </w:t>
      </w:r>
      <w:r w:rsidRPr="00297826">
        <w:rPr>
          <w:b/>
          <w:bCs/>
        </w:rPr>
        <w:t>1</w:t>
      </w:r>
      <w:r w:rsidR="006C0301">
        <w:rPr>
          <w:rFonts w:hint="eastAsia"/>
          <w:b/>
          <w:bCs/>
          <w:lang w:eastAsia="ko-KR"/>
        </w:rPr>
        <w:t xml:space="preserve"> or </w:t>
      </w:r>
      <w:r w:rsidRPr="00297826">
        <w:rPr>
          <w:b/>
          <w:bCs/>
        </w:rPr>
        <w:t>2 bit</w:t>
      </w:r>
      <w:r w:rsidR="006C0301">
        <w:rPr>
          <w:rFonts w:hint="eastAsia"/>
          <w:b/>
          <w:bCs/>
          <w:lang w:eastAsia="ko-KR"/>
        </w:rPr>
        <w:t>s</w:t>
      </w:r>
      <w:r w:rsidRPr="00297826">
        <w:rPr>
          <w:b/>
          <w:bCs/>
        </w:rPr>
        <w:t>.</w:t>
      </w:r>
      <w:bookmarkEnd w:id="9"/>
    </w:p>
    <w:p w14:paraId="216CF6BB" w14:textId="77777777" w:rsidR="004251C2" w:rsidRPr="004251C2" w:rsidRDefault="004251C2" w:rsidP="004251C2">
      <w:pPr>
        <w:pStyle w:val="af2"/>
      </w:pPr>
      <w:r w:rsidRPr="004251C2">
        <w:t>At the same time, multi-bit UCI can still be necessary depending on carrier aggregation and/or TDD operation. For instance, under certain TDD assumptions, multiple HARQ processes may lead to the need for multi-bit HARQ feedback within a given timing constraint. Therefore, for UCI payload sizes of 3 bits or more, it is proposed to further study alternative transmission approaches, such as conveying UCI on PUSCH using an appropriate coding scheme (e.g., polar-based coding, as already used for some CSI-on-PUSCH in NR). In doing so, it should be noted that treating such UCI as UL-SCH or MAC-level content would require coordination with higher-layer specifications, and thus the baseline discussion in this AI should focus on the L1 feasibility and the procedural complexity reduction.</w:t>
      </w:r>
    </w:p>
    <w:p w14:paraId="56F9156A" w14:textId="321F81DB" w:rsidR="00297826" w:rsidRPr="00297826" w:rsidRDefault="00297826" w:rsidP="00297826">
      <w:pPr>
        <w:pStyle w:val="af2"/>
        <w:rPr>
          <w:b/>
          <w:bCs/>
        </w:rPr>
      </w:pPr>
      <w:bookmarkStart w:id="10" w:name="_Ref220417255"/>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548C9">
        <w:rPr>
          <w:b/>
          <w:bCs/>
          <w:noProof/>
        </w:rPr>
        <w:t>5</w:t>
      </w:r>
      <w:r w:rsidRPr="00297826">
        <w:rPr>
          <w:b/>
          <w:bCs/>
        </w:rPr>
        <w:fldChar w:fldCharType="end"/>
      </w:r>
      <w:r w:rsidRPr="00297826">
        <w:rPr>
          <w:b/>
          <w:bCs/>
        </w:rPr>
        <w:t>:</w:t>
      </w:r>
      <w:r w:rsidRPr="00297826">
        <w:rPr>
          <w:rFonts w:hint="eastAsia"/>
          <w:b/>
          <w:bCs/>
        </w:rPr>
        <w:t xml:space="preserve"> </w:t>
      </w:r>
      <w:r w:rsidRPr="00297826">
        <w:rPr>
          <w:b/>
          <w:bCs/>
        </w:rPr>
        <w:t>Further study UCI transmission for payload sizes of 3 bits or more, including whether and how such UCI can be carried on a single L1 channel with reduced signalling/procedural complexity.</w:t>
      </w:r>
      <w:bookmarkEnd w:id="10"/>
    </w:p>
    <w:p w14:paraId="6C423647" w14:textId="77777777" w:rsidR="004251C2" w:rsidRPr="004251C2" w:rsidRDefault="004251C2" w:rsidP="004251C2">
      <w:pPr>
        <w:pStyle w:val="af2"/>
      </w:pPr>
      <w:r w:rsidRPr="004251C2">
        <w:t>In addition to PUCCH–PUSCH multiplexing, there are also multiple multiplexing rules among UCI components themselves. For example, when UCI is carried on PUCCH, different handling may apply to HARQ-ACK and CSI (e.g., different effective code-rate control), and the actual PUCCH selection/multiplexing behavior can vary depending on whether HARQ-ACK is dynamically indicated and how it interacts with periodic/semi-persistent CSI. Since 6GR may revisit BWP-related details and resource allocation frameworks, it is appropriate to also revisit how HARQ-ACK and CSI are multiplexed, with the goal of simplifying the rule set under a “single-channel” perspective.</w:t>
      </w:r>
    </w:p>
    <w:p w14:paraId="43293389" w14:textId="74116019" w:rsidR="004251C2" w:rsidRPr="00297826" w:rsidRDefault="004251C2" w:rsidP="004251C2">
      <w:pPr>
        <w:pStyle w:val="af2"/>
        <w:rPr>
          <w:b/>
          <w:bCs/>
        </w:rPr>
      </w:pPr>
      <w:bookmarkStart w:id="11" w:name="_Ref220417260"/>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548C9">
        <w:rPr>
          <w:b/>
          <w:bCs/>
          <w:noProof/>
        </w:rPr>
        <w:t>6</w:t>
      </w:r>
      <w:r w:rsidRPr="00297826">
        <w:rPr>
          <w:b/>
          <w:bCs/>
        </w:rPr>
        <w:fldChar w:fldCharType="end"/>
      </w:r>
      <w:r w:rsidRPr="00297826">
        <w:rPr>
          <w:b/>
          <w:bCs/>
        </w:rPr>
        <w:t>:</w:t>
      </w:r>
      <w:r w:rsidRPr="00297826">
        <w:rPr>
          <w:rFonts w:hint="eastAsia"/>
          <w:b/>
          <w:bCs/>
        </w:rPr>
        <w:t xml:space="preserve"> </w:t>
      </w:r>
      <w:r w:rsidRPr="00297826">
        <w:rPr>
          <w:b/>
          <w:bCs/>
        </w:rPr>
        <w:t>Study how to simplify UCI multiplexing rules (e.g., within HARQ-ACK, or between HARQ-ACK and CSI) under a single-channel design perspective, including simplification of procedures triggered by mini-slot overlap and timeline constraints.</w:t>
      </w:r>
      <w:bookmarkEnd w:id="11"/>
    </w:p>
    <w:p w14:paraId="3253ED77" w14:textId="74CF1248" w:rsidR="00A65B45" w:rsidRDefault="00397A51" w:rsidP="001F07F9">
      <w:pPr>
        <w:pStyle w:val="H2"/>
        <w:numPr>
          <w:ilvl w:val="2"/>
          <w:numId w:val="1"/>
        </w:numPr>
        <w:ind w:leftChars="0"/>
      </w:pPr>
      <w:r>
        <w:rPr>
          <w:rFonts w:hint="eastAsia"/>
        </w:rPr>
        <w:t>UL RS</w:t>
      </w:r>
    </w:p>
    <w:tbl>
      <w:tblPr>
        <w:tblStyle w:val="a6"/>
        <w:tblW w:w="0" w:type="auto"/>
        <w:tblLook w:val="04A0" w:firstRow="1" w:lastRow="0" w:firstColumn="1" w:lastColumn="0" w:noHBand="0" w:noVBand="1"/>
      </w:tblPr>
      <w:tblGrid>
        <w:gridCol w:w="9016"/>
      </w:tblGrid>
      <w:tr w:rsidR="00826654" w14:paraId="50B8EEC3" w14:textId="77777777" w:rsidTr="00826654">
        <w:tc>
          <w:tcPr>
            <w:tcW w:w="9016" w:type="dxa"/>
          </w:tcPr>
          <w:p w14:paraId="59DF02AC" w14:textId="77777777" w:rsidR="00826654" w:rsidRPr="00A20A1F" w:rsidRDefault="00826654" w:rsidP="009E40D5">
            <w:pPr>
              <w:pStyle w:val="af2"/>
              <w:rPr>
                <w:rFonts w:eastAsia="DengXian"/>
                <w:lang w:val="en-US" w:eastAsia="ko-KR"/>
              </w:rPr>
            </w:pPr>
            <w:r w:rsidRPr="00A20A1F">
              <w:rPr>
                <w:rFonts w:hint="eastAsia"/>
                <w:highlight w:val="green"/>
              </w:rPr>
              <w:t>Agreem</w:t>
            </w:r>
            <w:r w:rsidRPr="008C1A44">
              <w:rPr>
                <w:rFonts w:hint="eastAsia"/>
                <w:highlight w:val="green"/>
              </w:rPr>
              <w:t>ent</w:t>
            </w:r>
            <w:r w:rsidRPr="008C1A44">
              <w:rPr>
                <w:highlight w:val="green"/>
              </w:rPr>
              <w:t xml:space="preserve"> (first agreement for 6G!!)</w:t>
            </w:r>
            <w:r w:rsidRPr="008C1A44">
              <w:rPr>
                <w:rFonts w:hint="eastAsia"/>
                <w:highlight w:val="green"/>
                <w:lang w:eastAsia="ko-KR"/>
              </w:rPr>
              <w:t xml:space="preserve"> - 122</w:t>
            </w:r>
          </w:p>
          <w:p w14:paraId="5B767080" w14:textId="77777777" w:rsidR="00826654" w:rsidRPr="00A20A1F" w:rsidRDefault="00826654" w:rsidP="009E40D5">
            <w:pPr>
              <w:pStyle w:val="af2"/>
              <w:rPr>
                <w:rFonts w:eastAsia="DengXian"/>
                <w:lang w:eastAsia="zh-CN"/>
              </w:rPr>
            </w:pPr>
            <w:r w:rsidRPr="00A20A1F">
              <w:t xml:space="preserve">CP-OFDM </w:t>
            </w:r>
            <w:r w:rsidRPr="00A20A1F">
              <w:rPr>
                <w:rFonts w:eastAsia="DengXian" w:hint="eastAsia"/>
                <w:lang w:eastAsia="zh-CN"/>
              </w:rPr>
              <w:t>and</w:t>
            </w:r>
            <w:r w:rsidRPr="00A20A1F">
              <w:t xml:space="preserve"> DFT-s-OFDM waveforms as defined in 5G NR </w:t>
            </w:r>
            <w:r w:rsidRPr="00A20A1F">
              <w:rPr>
                <w:rFonts w:eastAsia="DengXian" w:hint="eastAsia"/>
                <w:lang w:eastAsia="zh-CN"/>
              </w:rPr>
              <w:t xml:space="preserve">are supported as the basis </w:t>
            </w:r>
            <w:r w:rsidRPr="00A20A1F">
              <w:t>for 6GR for uplink</w:t>
            </w:r>
          </w:p>
          <w:p w14:paraId="69C6CD8B" w14:textId="77777777" w:rsidR="00826654" w:rsidRPr="00A20A1F" w:rsidRDefault="00826654" w:rsidP="00997AD1">
            <w:pPr>
              <w:pStyle w:val="af2"/>
              <w:numPr>
                <w:ilvl w:val="0"/>
                <w:numId w:val="11"/>
              </w:numPr>
            </w:pPr>
            <w:r w:rsidRPr="00A20A1F">
              <w:t>Enhancements/modifications on CP-OFDM/DFT-s-OFDM will be studied as potential additions</w:t>
            </w:r>
          </w:p>
          <w:p w14:paraId="3CB3933E" w14:textId="22E85D03" w:rsidR="00826654" w:rsidRPr="007435FF" w:rsidRDefault="00826654" w:rsidP="00997AD1">
            <w:pPr>
              <w:pStyle w:val="af2"/>
              <w:numPr>
                <w:ilvl w:val="0"/>
                <w:numId w:val="11"/>
              </w:numPr>
            </w:pPr>
            <w:r w:rsidRPr="00A20A1F">
              <w:rPr>
                <w:rFonts w:eastAsia="DengXian" w:hint="eastAsia"/>
                <w:lang w:eastAsia="zh-CN"/>
              </w:rPr>
              <w:t>Other OFDM based waveforms are not precluded.</w:t>
            </w:r>
          </w:p>
          <w:p w14:paraId="03C977E3" w14:textId="77777777" w:rsidR="009E40D5" w:rsidRDefault="00826654" w:rsidP="009E40D5">
            <w:pPr>
              <w:pStyle w:val="af2"/>
              <w:rPr>
                <w:rFonts w:eastAsiaTheme="minorEastAsia"/>
                <w:lang w:eastAsia="ko-KR"/>
              </w:rPr>
            </w:pPr>
            <w:r w:rsidRPr="005B66A7">
              <w:rPr>
                <w:rFonts w:eastAsiaTheme="minorEastAsia" w:hint="eastAsia"/>
                <w:highlight w:val="green"/>
                <w:lang w:eastAsia="zh-CN"/>
              </w:rPr>
              <w:t>Agreement</w:t>
            </w:r>
            <w:r>
              <w:rPr>
                <w:rFonts w:eastAsiaTheme="minorEastAsia" w:hint="eastAsia"/>
                <w:highlight w:val="green"/>
                <w:lang w:eastAsia="ko-KR"/>
              </w:rPr>
              <w:t xml:space="preserve"> </w:t>
            </w:r>
            <w:r>
              <w:rPr>
                <w:rFonts w:eastAsiaTheme="minorEastAsia"/>
                <w:highlight w:val="green"/>
                <w:lang w:eastAsia="ko-KR"/>
              </w:rPr>
              <w:t>–</w:t>
            </w:r>
            <w:r>
              <w:rPr>
                <w:rFonts w:eastAsiaTheme="minorEastAsia" w:hint="eastAsia"/>
                <w:highlight w:val="green"/>
                <w:lang w:eastAsia="ko-KR"/>
              </w:rPr>
              <w:t xml:space="preserve"> 122b</w:t>
            </w:r>
          </w:p>
          <w:p w14:paraId="080A5EE9" w14:textId="77777777" w:rsidR="00997AD1" w:rsidRPr="003756F7" w:rsidRDefault="00826654" w:rsidP="00801489">
            <w:pPr>
              <w:pStyle w:val="af2"/>
              <w:numPr>
                <w:ilvl w:val="0"/>
                <w:numId w:val="10"/>
              </w:numPr>
              <w:rPr>
                <w:rFonts w:eastAsiaTheme="minorEastAsia"/>
                <w:lang w:val="en-GB" w:eastAsia="ko-KR"/>
              </w:rPr>
            </w:pPr>
            <w:r w:rsidRPr="009E40D5">
              <w:rPr>
                <w:rFonts w:eastAsia="DengXian" w:hint="eastAsia"/>
                <w:lang w:eastAsia="zh-CN"/>
              </w:rPr>
              <w:t xml:space="preserve">Study the evaluation method for evaluating </w:t>
            </w:r>
            <w:r w:rsidRPr="009E40D5">
              <w:rPr>
                <w:rFonts w:eastAsia="DengXian"/>
                <w:lang w:eastAsia="zh-CN"/>
              </w:rPr>
              <w:t>DFT-s-OFDM</w:t>
            </w:r>
            <w:r w:rsidRPr="009E40D5">
              <w:rPr>
                <w:rFonts w:eastAsia="DengXian" w:hint="eastAsia"/>
                <w:lang w:eastAsia="zh-CN"/>
              </w:rPr>
              <w:t xml:space="preserve"> for UL</w:t>
            </w:r>
            <w:r w:rsidRPr="009E40D5">
              <w:rPr>
                <w:rFonts w:eastAsia="DengXian"/>
                <w:lang w:eastAsia="zh-CN"/>
              </w:rPr>
              <w:t xml:space="preserve"> with </w:t>
            </w:r>
            <w:r w:rsidRPr="009E40D5">
              <w:rPr>
                <w:rFonts w:eastAsia="DengXian" w:hint="eastAsia"/>
                <w:lang w:eastAsia="zh-CN"/>
              </w:rPr>
              <w:t>number of layers</w:t>
            </w:r>
            <w:r w:rsidRPr="009E40D5">
              <w:rPr>
                <w:rFonts w:eastAsia="DengXian"/>
                <w:lang w:eastAsia="zh-CN"/>
              </w:rPr>
              <w:t xml:space="preserve"> &gt; 1</w:t>
            </w:r>
            <w:r w:rsidRPr="009E40D5">
              <w:rPr>
                <w:rFonts w:eastAsia="DengXian" w:hint="eastAsia"/>
                <w:lang w:eastAsia="zh-CN"/>
              </w:rPr>
              <w:t>.</w:t>
            </w:r>
          </w:p>
          <w:p w14:paraId="10E8DED3" w14:textId="6436E45F" w:rsidR="003756F7" w:rsidRPr="003756F7" w:rsidRDefault="003756F7" w:rsidP="003756F7">
            <w:pPr>
              <w:rPr>
                <w:lang w:eastAsia="ko-KR"/>
              </w:rPr>
            </w:pPr>
          </w:p>
        </w:tc>
      </w:tr>
    </w:tbl>
    <w:p w14:paraId="66C5225B" w14:textId="77777777" w:rsidR="00BC7CFC" w:rsidRPr="00BC7CFC" w:rsidRDefault="00BC7CFC" w:rsidP="00BC7CFC">
      <w:pPr>
        <w:pStyle w:val="af2"/>
        <w:rPr>
          <w:lang w:eastAsia="ko-KR"/>
        </w:rPr>
      </w:pPr>
      <w:r w:rsidRPr="00BC7CFC">
        <w:rPr>
          <w:lang w:eastAsia="ko-KR"/>
        </w:rPr>
        <w:t>DM-RS is tightly coupled with the waveform. In E-UTRA and 5G, similar principles have been applied (e.g., CAZAC/ZC-based sequences for DFT-s-OFDM and PN-based sequences for CP-OFDM). Considering the agreement that the same baseline waveforms are supported for 6GR, it is reasonable to reuse the 5G NR UL DM-RS framework for 6GR.</w:t>
      </w:r>
    </w:p>
    <w:p w14:paraId="60E7DAD8" w14:textId="77777777" w:rsidR="00BC7CFC" w:rsidRPr="00DD389F" w:rsidRDefault="00BC7CFC" w:rsidP="00BC7CFC">
      <w:pPr>
        <w:pStyle w:val="af2"/>
        <w:rPr>
          <w:lang w:eastAsia="ko-KR"/>
        </w:rPr>
      </w:pPr>
      <w:r w:rsidRPr="00BC7CFC">
        <w:rPr>
          <w:lang w:eastAsia="ko-KR"/>
        </w:rPr>
        <w:t xml:space="preserve">In addition, the 5G NR DM-RS design can be viewed as Rel-15 </w:t>
      </w:r>
      <w:r w:rsidRPr="00DD389F">
        <w:rPr>
          <w:lang w:eastAsia="ko-KR"/>
        </w:rPr>
        <w:t>DM-RS and Rel-16 DM-RS. While Rel-16 DM-RS may be applied in limited scenarios to reduce UE PAPR, from a first-6GR-day perspective it is preferable to avoid excessive branching of DM-RS sequences depending on the modulation choice (e.g., whether π/2-BPSK is applied), and instead maintain a common sequence framework per waveform.</w:t>
      </w:r>
    </w:p>
    <w:p w14:paraId="33C3FAB7" w14:textId="0304A7D2" w:rsidR="00BC7CFC" w:rsidRPr="00DD389F" w:rsidRDefault="00B50EF5" w:rsidP="00BC7CFC">
      <w:pPr>
        <w:pStyle w:val="af2"/>
        <w:rPr>
          <w:b/>
          <w:bCs/>
          <w:lang w:eastAsia="ko-KR"/>
        </w:rPr>
      </w:pPr>
      <w:bookmarkStart w:id="12" w:name="_Ref220417265"/>
      <w:r w:rsidRPr="00DD389F">
        <w:rPr>
          <w:b/>
          <w:bCs/>
        </w:rPr>
        <w:t xml:space="preserve">Proposal </w:t>
      </w:r>
      <w:r w:rsidRPr="00DD389F">
        <w:rPr>
          <w:b/>
          <w:bCs/>
        </w:rPr>
        <w:fldChar w:fldCharType="begin"/>
      </w:r>
      <w:r w:rsidRPr="00DD389F">
        <w:rPr>
          <w:b/>
          <w:bCs/>
        </w:rPr>
        <w:instrText xml:space="preserve"> SEQ Proposal \* ARABIC </w:instrText>
      </w:r>
      <w:r w:rsidRPr="00DD389F">
        <w:rPr>
          <w:b/>
          <w:bCs/>
        </w:rPr>
        <w:fldChar w:fldCharType="separate"/>
      </w:r>
      <w:r w:rsidR="000548C9">
        <w:rPr>
          <w:b/>
          <w:bCs/>
          <w:noProof/>
        </w:rPr>
        <w:t>7</w:t>
      </w:r>
      <w:r w:rsidRPr="00DD389F">
        <w:rPr>
          <w:b/>
          <w:bCs/>
        </w:rPr>
        <w:fldChar w:fldCharType="end"/>
      </w:r>
      <w:r w:rsidRPr="00DD389F">
        <w:rPr>
          <w:b/>
          <w:bCs/>
          <w:lang w:eastAsia="ko-KR"/>
        </w:rPr>
        <w:t>:</w:t>
      </w:r>
      <w:r w:rsidR="00BC7CFC" w:rsidRPr="00DD389F">
        <w:rPr>
          <w:b/>
          <w:bCs/>
          <w:lang w:eastAsia="ko-KR"/>
        </w:rPr>
        <w:t xml:space="preserve"> Strive for a common sequence framework for a given waveform.</w:t>
      </w:r>
      <w:bookmarkEnd w:id="12"/>
    </w:p>
    <w:p w14:paraId="7B3EC468" w14:textId="77777777" w:rsidR="00B50EF5" w:rsidRDefault="00BC7CFC" w:rsidP="00BC7CFC">
      <w:pPr>
        <w:pStyle w:val="af2"/>
        <w:rPr>
          <w:lang w:eastAsia="ko-KR"/>
        </w:rPr>
      </w:pPr>
      <w:r w:rsidRPr="00BC7CFC">
        <w:rPr>
          <w:lang w:eastAsia="ko-KR"/>
        </w:rPr>
        <w:t>The sequences themselves can take NR as the baseline. Both E-UTRA and NR have consistently pursued CAZAC/ZC-based approaches, which are well proven in terms of performance. For CP-OFDM, PN (pseudo-noise) based sequences can also provide sufficient performance. Furthermore, since NR already includes computer-optimized designs for short sequences, NR sequences can be reused as a performance baseline for 6GR UL DM-RS unless new channel conditions/requirements are introduced in 6GR.</w:t>
      </w:r>
    </w:p>
    <w:p w14:paraId="0076096A" w14:textId="0355C8FE" w:rsidR="00BC7CFC" w:rsidRPr="00DD389F" w:rsidRDefault="00B50EF5" w:rsidP="00BC7CFC">
      <w:pPr>
        <w:pStyle w:val="af2"/>
        <w:rPr>
          <w:b/>
          <w:lang w:eastAsia="ko-KR"/>
        </w:rPr>
      </w:pPr>
      <w:bookmarkStart w:id="13" w:name="_Ref220417268"/>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548C9">
        <w:rPr>
          <w:b/>
          <w:noProof/>
        </w:rPr>
        <w:t>8</w:t>
      </w:r>
      <w:r w:rsidRPr="00DD389F">
        <w:rPr>
          <w:b/>
        </w:rPr>
        <w:fldChar w:fldCharType="end"/>
      </w:r>
      <w:r w:rsidRPr="00DD389F">
        <w:rPr>
          <w:b/>
          <w:lang w:eastAsia="ko-KR"/>
        </w:rPr>
        <w:t>:</w:t>
      </w:r>
      <w:r w:rsidRPr="00DD389F">
        <w:rPr>
          <w:rFonts w:hint="eastAsia"/>
          <w:b/>
          <w:lang w:eastAsia="ko-KR"/>
        </w:rPr>
        <w:t xml:space="preserve"> </w:t>
      </w:r>
      <w:r w:rsidR="00BC7CFC" w:rsidRPr="00DD389F">
        <w:rPr>
          <w:b/>
          <w:lang w:eastAsia="ko-KR"/>
        </w:rPr>
        <w:t>NR ZC sequence and computer generated sequence can be used as a performance baseline for 6GR UL DM-RS.</w:t>
      </w:r>
      <w:bookmarkEnd w:id="13"/>
    </w:p>
    <w:p w14:paraId="0E819753" w14:textId="77777777" w:rsidR="00004B47" w:rsidRDefault="00BC7CFC" w:rsidP="00BC7CFC">
      <w:pPr>
        <w:pStyle w:val="af2"/>
        <w:rPr>
          <w:lang w:eastAsia="ko-KR"/>
        </w:rPr>
      </w:pPr>
      <w:r w:rsidRPr="00BC7CFC">
        <w:rPr>
          <w:lang w:eastAsia="ko-KR"/>
        </w:rPr>
        <w:t xml:space="preserve">Furthermore, when PN sequences are </w:t>
      </w:r>
      <w:r w:rsidRPr="00B50EF5">
        <w:rPr>
          <w:lang w:eastAsia="ko-KR"/>
        </w:rPr>
        <w:t>considered for CP-OFDM-based DM-RS, the scrambling sequence initialization used for PN sequence generation</w:t>
      </w:r>
      <w:r w:rsidR="009A0D7E">
        <w:rPr>
          <w:rFonts w:hint="eastAsia"/>
          <w:lang w:eastAsia="ko-KR"/>
        </w:rPr>
        <w:t xml:space="preserve"> may impact interference randomization</w:t>
      </w:r>
      <w:r w:rsidR="009A0D7E" w:rsidRPr="00B50EF5">
        <w:rPr>
          <w:lang w:eastAsia="ko-KR"/>
        </w:rPr>
        <w:t xml:space="preserve"> performance</w:t>
      </w:r>
      <w:r w:rsidRPr="00B50EF5">
        <w:rPr>
          <w:lang w:eastAsia="ko-KR"/>
        </w:rPr>
        <w:t xml:space="preserve">. Given that </w:t>
      </w:r>
      <w:r w:rsidRPr="00B50EF5">
        <w:rPr>
          <w:lang w:eastAsia="ko-KR"/>
        </w:rPr>
        <w:lastRenderedPageBreak/>
        <w:t>PN-based sequences have been successfully applied in E-UTRA and NR, it is desirable to reuse the NR scrambling sequence structure (i.e., initialization principles) for the first 6GR day</w:t>
      </w:r>
      <w:r w:rsidR="009A0532">
        <w:rPr>
          <w:rFonts w:hint="eastAsia"/>
          <w:lang w:eastAsia="ko-KR"/>
        </w:rPr>
        <w:t xml:space="preserve">, and </w:t>
      </w:r>
      <w:r w:rsidR="00004B47">
        <w:rPr>
          <w:rFonts w:hint="eastAsia"/>
          <w:lang w:eastAsia="ko-KR"/>
        </w:rPr>
        <w:t xml:space="preserve">a same structure can be applied to the </w:t>
      </w:r>
      <w:r w:rsidR="009A0532">
        <w:rPr>
          <w:rFonts w:hint="eastAsia"/>
          <w:lang w:eastAsia="ko-KR"/>
        </w:rPr>
        <w:t xml:space="preserve">data </w:t>
      </w:r>
      <w:r w:rsidR="00004B47">
        <w:rPr>
          <w:rFonts w:hint="eastAsia"/>
          <w:lang w:eastAsia="ko-KR"/>
        </w:rPr>
        <w:t xml:space="preserve">payload </w:t>
      </w:r>
      <w:r w:rsidR="009A0532">
        <w:rPr>
          <w:rFonts w:hint="eastAsia"/>
          <w:lang w:eastAsia="ko-KR"/>
        </w:rPr>
        <w:t>scrambling as well</w:t>
      </w:r>
      <w:r w:rsidRPr="00B50EF5">
        <w:rPr>
          <w:lang w:eastAsia="ko-KR"/>
        </w:rPr>
        <w:t xml:space="preserve">. </w:t>
      </w:r>
    </w:p>
    <w:p w14:paraId="28EEF837" w14:textId="4F8E4A11" w:rsidR="00DD062D" w:rsidRDefault="00BC7CFC" w:rsidP="00393F0B">
      <w:pPr>
        <w:pStyle w:val="af2"/>
        <w:rPr>
          <w:lang w:eastAsia="ko-KR"/>
        </w:rPr>
      </w:pPr>
      <w:r w:rsidRPr="00B50EF5">
        <w:rPr>
          <w:lang w:eastAsia="ko-KR"/>
        </w:rPr>
        <w:t xml:space="preserve">More specifically, for CP-OFDM-based DM-RS, the initialization value for PN sequence generation may be determined by a </w:t>
      </w:r>
      <w:r w:rsidR="00393F0B">
        <w:rPr>
          <w:rFonts w:hint="eastAsia"/>
          <w:lang w:eastAsia="ko-KR"/>
        </w:rPr>
        <w:t>cell planning</w:t>
      </w:r>
      <w:r w:rsidRPr="00B50EF5">
        <w:rPr>
          <w:lang w:eastAsia="ko-KR"/>
        </w:rPr>
        <w:t xml:space="preserve"> identity </w:t>
      </w:r>
      <w:r w:rsidR="00393F0B">
        <w:rPr>
          <w:rFonts w:hint="eastAsia"/>
          <w:lang w:eastAsia="ko-KR"/>
        </w:rPr>
        <w:t xml:space="preserve">which is either physical ID or configurable ID, </w:t>
      </w:r>
      <w:r w:rsidRPr="00B50EF5">
        <w:rPr>
          <w:lang w:eastAsia="ko-KR"/>
        </w:rPr>
        <w:t>, together with the slot index and OFDM symbol index. In addition, to accommodate multi</w:t>
      </w:r>
      <w:r w:rsidR="00DD062D">
        <w:rPr>
          <w:rFonts w:hint="eastAsia"/>
          <w:lang w:eastAsia="ko-KR"/>
        </w:rPr>
        <w:t xml:space="preserve">ple Tx </w:t>
      </w:r>
      <w:r w:rsidRPr="00B50EF5">
        <w:rPr>
          <w:lang w:eastAsia="ko-KR"/>
        </w:rPr>
        <w:t xml:space="preserve">panel, multi-TRP, and inter-cell coordination, it is beneficial to </w:t>
      </w:r>
      <w:r w:rsidR="00DD062D">
        <w:rPr>
          <w:rFonts w:hint="eastAsia"/>
          <w:lang w:eastAsia="ko-KR"/>
        </w:rPr>
        <w:t xml:space="preserve">study to provide the same </w:t>
      </w:r>
      <w:r w:rsidR="00A3370F">
        <w:rPr>
          <w:rFonts w:hint="eastAsia"/>
          <w:lang w:eastAsia="ko-KR"/>
        </w:rPr>
        <w:t>scrambling</w:t>
      </w:r>
    </w:p>
    <w:p w14:paraId="4B53CD32" w14:textId="6AA1131F" w:rsidR="00BC7CFC" w:rsidRPr="00DD389F" w:rsidRDefault="00B50EF5" w:rsidP="00BC7CFC">
      <w:pPr>
        <w:pStyle w:val="af2"/>
        <w:rPr>
          <w:b/>
          <w:lang w:eastAsia="ko-KR"/>
        </w:rPr>
      </w:pPr>
      <w:bookmarkStart w:id="14" w:name="_Ref220417273"/>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548C9">
        <w:rPr>
          <w:b/>
          <w:noProof/>
        </w:rPr>
        <w:t>9</w:t>
      </w:r>
      <w:r w:rsidRPr="00DD389F">
        <w:rPr>
          <w:b/>
        </w:rPr>
        <w:fldChar w:fldCharType="end"/>
      </w:r>
      <w:r w:rsidRPr="00DD389F">
        <w:rPr>
          <w:b/>
          <w:lang w:eastAsia="ko-KR"/>
        </w:rPr>
        <w:t>:</w:t>
      </w:r>
      <w:r w:rsidRPr="00DD389F">
        <w:rPr>
          <w:rFonts w:hint="eastAsia"/>
          <w:b/>
          <w:lang w:eastAsia="ko-KR"/>
        </w:rPr>
        <w:t xml:space="preserve"> </w:t>
      </w:r>
      <w:r w:rsidR="00BC7CFC" w:rsidRPr="00DD389F">
        <w:rPr>
          <w:b/>
          <w:lang w:eastAsia="ko-KR"/>
        </w:rPr>
        <w:t>Reuse NR scrambling sequence initialization principles for UL DM-RS as a baseline.</w:t>
      </w:r>
      <w:bookmarkEnd w:id="14"/>
    </w:p>
    <w:p w14:paraId="3DD6DC77" w14:textId="77777777" w:rsidR="0035509E" w:rsidRDefault="0035509E" w:rsidP="007D7B20">
      <w:pPr>
        <w:pStyle w:val="af2"/>
      </w:pPr>
    </w:p>
    <w:p w14:paraId="1D4AA864" w14:textId="59F8EE32" w:rsidR="007D7B20" w:rsidRDefault="007D7B20" w:rsidP="007D7B20">
      <w:pPr>
        <w:pStyle w:val="af2"/>
      </w:pPr>
      <w:r w:rsidRPr="001F4428">
        <w:t xml:space="preserve">In NR, an SRS resource set can be configured for multiple purposes (e.g., beam/precoder selection and channel sounding), and multiple SRS resources may be configured per serving cell. A resource set can include an ID list to associate a subset of SRS resources, where common attributes are configured at the resource-set level while more specific attributes are configured at the resource level. We believe that this configuration structure is natural for 6GR as well and can be largely reused to maintain interoperability </w:t>
      </w:r>
      <w:r>
        <w:rPr>
          <w:rFonts w:hint="eastAsia"/>
          <w:lang w:eastAsia="ko-KR"/>
        </w:rPr>
        <w:t xml:space="preserve">with 5G NR </w:t>
      </w:r>
      <w:r w:rsidRPr="001F4428">
        <w:t>and reduce specification complexity</w:t>
      </w:r>
      <w:r>
        <w:rPr>
          <w:rFonts w:hint="eastAsia"/>
          <w:lang w:eastAsia="ko-KR"/>
        </w:rPr>
        <w:t>, especially considering MRSS operations</w:t>
      </w:r>
      <w:r w:rsidRPr="001F4428">
        <w:t>.</w:t>
      </w:r>
    </w:p>
    <w:p w14:paraId="542AC105" w14:textId="5A10D24F" w:rsidR="007D7B20" w:rsidRPr="001F4428" w:rsidRDefault="007D7B20" w:rsidP="007D7B20">
      <w:pPr>
        <w:pStyle w:val="af2"/>
        <w:rPr>
          <w:lang w:eastAsia="ko-KR"/>
        </w:rPr>
      </w:pPr>
      <w:bookmarkStart w:id="15" w:name="_Ref220417280"/>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0548C9">
        <w:rPr>
          <w:b/>
          <w:bCs/>
          <w:noProof/>
        </w:rPr>
        <w:t>10</w:t>
      </w:r>
      <w:r w:rsidRPr="003A2464">
        <w:rPr>
          <w:b/>
          <w:bCs/>
        </w:rPr>
        <w:fldChar w:fldCharType="end"/>
      </w:r>
      <w:r w:rsidRPr="003A2464">
        <w:rPr>
          <w:b/>
          <w:bCs/>
        </w:rPr>
        <w:t>:</w:t>
      </w:r>
      <w:r w:rsidRPr="003A2464">
        <w:rPr>
          <w:rFonts w:hint="eastAsia"/>
          <w:b/>
          <w:bCs/>
        </w:rPr>
        <w:t xml:space="preserve"> </w:t>
      </w:r>
      <w:r>
        <w:rPr>
          <w:rFonts w:hint="eastAsia"/>
          <w:b/>
          <w:bCs/>
          <w:lang w:eastAsia="ko-KR"/>
        </w:rPr>
        <w:t>Strive to r</w:t>
      </w:r>
      <w:r w:rsidRPr="003A2464">
        <w:rPr>
          <w:b/>
          <w:bCs/>
        </w:rPr>
        <w:t xml:space="preserve">euse the </w:t>
      </w:r>
      <w:r>
        <w:rPr>
          <w:rFonts w:hint="eastAsia"/>
          <w:b/>
          <w:bCs/>
          <w:lang w:eastAsia="ko-KR"/>
        </w:rPr>
        <w:t>NR SRS configuration approach</w:t>
      </w:r>
      <w:bookmarkEnd w:id="15"/>
      <w:r w:rsidR="005F79CA">
        <w:rPr>
          <w:rFonts w:hint="eastAsia"/>
          <w:b/>
          <w:bCs/>
          <w:lang w:eastAsia="ko-KR"/>
        </w:rPr>
        <w:t>.</w:t>
      </w:r>
    </w:p>
    <w:p w14:paraId="48FB3549" w14:textId="77777777" w:rsidR="007850C2" w:rsidRDefault="007D7B20" w:rsidP="007D7B20">
      <w:pPr>
        <w:pStyle w:val="af2"/>
        <w:rPr>
          <w:lang w:eastAsia="ko-KR"/>
        </w:rPr>
      </w:pPr>
      <w:r w:rsidRPr="001F4428">
        <w:t>In addition, since SRS resources may be used for multiple purposes</w:t>
      </w:r>
      <w:r>
        <w:rPr>
          <w:rFonts w:hint="eastAsia"/>
          <w:lang w:eastAsia="ko-KR"/>
        </w:rPr>
        <w:t xml:space="preserve"> even in a single UE perspective</w:t>
      </w:r>
      <w:r w:rsidRPr="001F4428">
        <w:t xml:space="preserve">, it is </w:t>
      </w:r>
      <w:r>
        <w:rPr>
          <w:rFonts w:hint="eastAsia"/>
          <w:lang w:eastAsia="ko-KR"/>
        </w:rPr>
        <w:t>important</w:t>
      </w:r>
      <w:r w:rsidRPr="001F4428">
        <w:t xml:space="preserve"> to study SRS </w:t>
      </w:r>
      <w:r>
        <w:rPr>
          <w:rFonts w:hint="eastAsia"/>
          <w:lang w:eastAsia="ko-KR"/>
        </w:rPr>
        <w:t>multiplexing</w:t>
      </w:r>
      <w:r w:rsidRPr="001F4428">
        <w:t xml:space="preserve"> scalability</w:t>
      </w:r>
      <w:r>
        <w:rPr>
          <w:rFonts w:hint="eastAsia"/>
          <w:lang w:eastAsia="ko-KR"/>
        </w:rPr>
        <w:t xml:space="preserve">. From the early NR release, the multiplexing scalability has been a major subject of SRS enhancement. To achieve this objective, many enhancements including time resource extension, frequency resource reduction, controlling overhead reduction for a single resource are severely studied and specified. </w:t>
      </w:r>
    </w:p>
    <w:p w14:paraId="37E4768F" w14:textId="77777777" w:rsidR="007850C2" w:rsidRDefault="007D7B20" w:rsidP="007D7B20">
      <w:pPr>
        <w:pStyle w:val="af2"/>
        <w:rPr>
          <w:lang w:eastAsia="ko-KR"/>
        </w:rPr>
      </w:pPr>
      <w:r>
        <w:rPr>
          <w:rFonts w:hint="eastAsia"/>
          <w:lang w:eastAsia="ko-KR"/>
        </w:rPr>
        <w:t xml:space="preserve">Few point of further optimizations may be further studied depending the 6GR study item progresses. Furthermore, we think that 6GR SRS may operate with more coherence and consistent with other resources such as SRS resources or even CSI-RS, from a single TRP or multiple TRPs. </w:t>
      </w:r>
    </w:p>
    <w:p w14:paraId="073BBB9B" w14:textId="77AB739A" w:rsidR="007D7B20" w:rsidRDefault="007D7B20" w:rsidP="007D7B20">
      <w:pPr>
        <w:pStyle w:val="af2"/>
        <w:rPr>
          <w:lang w:eastAsia="ko-KR"/>
        </w:rPr>
      </w:pPr>
      <w:r>
        <w:rPr>
          <w:rFonts w:hint="eastAsia"/>
          <w:lang w:eastAsia="ko-KR"/>
        </w:rPr>
        <w:t xml:space="preserve">Regarding any potential enhancements, </w:t>
      </w:r>
      <w:r w:rsidR="007850C2">
        <w:rPr>
          <w:rFonts w:hint="eastAsia"/>
          <w:lang w:eastAsia="ko-KR"/>
        </w:rPr>
        <w:t>we believe that SRS multiplexing capacity extension should be included during the study item and may not focus whether or not it is necessary. O</w:t>
      </w:r>
      <w:r>
        <w:rPr>
          <w:rFonts w:hint="eastAsia"/>
          <w:lang w:eastAsia="ko-KR"/>
        </w:rPr>
        <w:t>ur companion paper can provide more details</w:t>
      </w:r>
      <w:r w:rsidR="007850C2">
        <w:rPr>
          <w:rFonts w:hint="eastAsia"/>
          <w:lang w:eastAsia="ko-KR"/>
        </w:rPr>
        <w:t xml:space="preserve"> [4]</w:t>
      </w:r>
      <w:r>
        <w:rPr>
          <w:rFonts w:hint="eastAsia"/>
          <w:lang w:eastAsia="ko-KR"/>
        </w:rPr>
        <w:t xml:space="preserve">. </w:t>
      </w:r>
    </w:p>
    <w:p w14:paraId="1998D42C" w14:textId="077EDCE0" w:rsidR="007D7B20" w:rsidRPr="003A2464" w:rsidRDefault="007D7B20" w:rsidP="007D7B20">
      <w:pPr>
        <w:pStyle w:val="af2"/>
        <w:rPr>
          <w:b/>
          <w:bCs/>
        </w:rPr>
      </w:pPr>
      <w:bookmarkStart w:id="16" w:name="_Ref220417286"/>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0548C9">
        <w:rPr>
          <w:b/>
          <w:bCs/>
          <w:noProof/>
        </w:rPr>
        <w:t>11</w:t>
      </w:r>
      <w:r w:rsidRPr="003A2464">
        <w:rPr>
          <w:b/>
          <w:bCs/>
        </w:rPr>
        <w:fldChar w:fldCharType="end"/>
      </w:r>
      <w:r w:rsidRPr="003A2464">
        <w:rPr>
          <w:b/>
          <w:bCs/>
        </w:rPr>
        <w:t>:</w:t>
      </w:r>
      <w:r w:rsidRPr="003A2464">
        <w:rPr>
          <w:rFonts w:hint="eastAsia"/>
          <w:b/>
          <w:bCs/>
        </w:rPr>
        <w:t xml:space="preserve"> </w:t>
      </w:r>
      <w:r>
        <w:rPr>
          <w:rFonts w:hint="eastAsia"/>
          <w:b/>
          <w:bCs/>
          <w:lang w:eastAsia="ko-KR"/>
        </w:rPr>
        <w:t>Study how to extend SRS multiplexing capacity.</w:t>
      </w:r>
      <w:bookmarkEnd w:id="16"/>
      <w:r>
        <w:rPr>
          <w:rFonts w:hint="eastAsia"/>
          <w:b/>
          <w:bCs/>
          <w:lang w:eastAsia="ko-KR"/>
        </w:rPr>
        <w:t xml:space="preserve"> </w:t>
      </w:r>
    </w:p>
    <w:p w14:paraId="1EC4F6D9" w14:textId="7901BC4B" w:rsidR="00397A51" w:rsidRDefault="00A84091" w:rsidP="00D73ADB">
      <w:pPr>
        <w:pStyle w:val="af2"/>
        <w:rPr>
          <w:lang w:eastAsia="ko-KR"/>
        </w:rPr>
      </w:pPr>
      <w:r>
        <w:rPr>
          <w:rFonts w:hint="eastAsia"/>
          <w:lang w:eastAsia="ko-KR"/>
        </w:rPr>
        <w:t xml:space="preserve">Among multiple </w:t>
      </w:r>
      <w:r w:rsidR="00B41333">
        <w:rPr>
          <w:rFonts w:hint="eastAsia"/>
          <w:lang w:eastAsia="ko-KR"/>
        </w:rPr>
        <w:t xml:space="preserve">enhancements other than multiplexing capacity, we prefer to achieve longer SRS sequence to satisfy </w:t>
      </w:r>
      <w:r w:rsidR="00D962FB">
        <w:rPr>
          <w:rFonts w:hint="eastAsia"/>
          <w:lang w:eastAsia="ko-KR"/>
        </w:rPr>
        <w:t xml:space="preserve">a maximum channel bandwidth of 400 </w:t>
      </w:r>
      <w:proofErr w:type="spellStart"/>
      <w:r w:rsidR="00D962FB">
        <w:rPr>
          <w:rFonts w:hint="eastAsia"/>
          <w:lang w:eastAsia="ko-KR"/>
        </w:rPr>
        <w:t>MHz.</w:t>
      </w:r>
      <w:proofErr w:type="spellEnd"/>
      <w:r w:rsidR="00D962FB">
        <w:rPr>
          <w:rFonts w:hint="eastAsia"/>
          <w:lang w:eastAsia="ko-KR"/>
        </w:rPr>
        <w:t xml:space="preserve"> The 5G NR SRS does not achieve this width because the same SCS will be applied in</w:t>
      </w:r>
      <w:r w:rsidR="004B4F6D">
        <w:rPr>
          <w:rFonts w:hint="eastAsia"/>
          <w:lang w:eastAsia="ko-KR"/>
        </w:rPr>
        <w:t xml:space="preserve"> FR3.</w:t>
      </w:r>
    </w:p>
    <w:p w14:paraId="68E2DFAE" w14:textId="28EC2FA7" w:rsidR="004B4F6D" w:rsidRDefault="004B4F6D" w:rsidP="00D73ADB">
      <w:pPr>
        <w:pStyle w:val="af2"/>
        <w:rPr>
          <w:lang w:eastAsia="ko-KR"/>
        </w:rPr>
      </w:pPr>
      <w:r>
        <w:rPr>
          <w:rFonts w:hint="eastAsia"/>
          <w:lang w:eastAsia="ko-KR"/>
        </w:rPr>
        <w:t>The SRS bundling was discussed in previous release but not specified.</w:t>
      </w:r>
      <w:r w:rsidR="00243A64">
        <w:rPr>
          <w:rFonts w:hint="eastAsia"/>
          <w:lang w:eastAsia="ko-KR"/>
        </w:rPr>
        <w:t xml:space="preserve"> The DM-RS bundling was specified in Rel-17 to increase the UL coverage. </w:t>
      </w:r>
      <w:r w:rsidR="0020403B">
        <w:rPr>
          <w:rFonts w:hint="eastAsia"/>
          <w:lang w:eastAsia="ko-KR"/>
        </w:rPr>
        <w:t xml:space="preserve">We think that SRS bundling can extend the </w:t>
      </w:r>
      <w:r w:rsidR="002D2F68">
        <w:rPr>
          <w:rFonts w:hint="eastAsia"/>
          <w:lang w:eastAsia="ko-KR"/>
        </w:rPr>
        <w:t xml:space="preserve">UL coverage but it requires a same frequency allocation for a while because a tight </w:t>
      </w:r>
      <w:r w:rsidR="005F5819">
        <w:rPr>
          <w:rFonts w:hint="eastAsia"/>
          <w:lang w:eastAsia="ko-KR"/>
        </w:rPr>
        <w:t xml:space="preserve">phase/coherence requirements should be applied. We think </w:t>
      </w:r>
      <w:r w:rsidR="00D73ADB">
        <w:rPr>
          <w:rFonts w:hint="eastAsia"/>
          <w:lang w:eastAsia="ko-KR"/>
        </w:rPr>
        <w:t>to study</w:t>
      </w:r>
      <w:r w:rsidR="005F5819">
        <w:rPr>
          <w:rFonts w:hint="eastAsia"/>
          <w:lang w:eastAsia="ko-KR"/>
        </w:rPr>
        <w:t xml:space="preserve"> a careful tradeoff between SRS flexibility and SRS coverage are balanced</w:t>
      </w:r>
      <w:r w:rsidR="000548C9">
        <w:rPr>
          <w:rFonts w:hint="eastAsia"/>
          <w:lang w:eastAsia="ko-KR"/>
        </w:rPr>
        <w:t>, with a consideration of benefit of SRS bundling</w:t>
      </w:r>
      <w:r w:rsidR="00D73ADB">
        <w:rPr>
          <w:rFonts w:hint="eastAsia"/>
          <w:lang w:eastAsia="ko-KR"/>
        </w:rPr>
        <w:t>.</w:t>
      </w:r>
    </w:p>
    <w:p w14:paraId="248CDAA2" w14:textId="2B30D01F" w:rsidR="007850C2" w:rsidRPr="007850C2" w:rsidRDefault="00D73ADB" w:rsidP="00D73ADB">
      <w:pPr>
        <w:pStyle w:val="af2"/>
        <w:rPr>
          <w:b/>
          <w:bCs/>
        </w:rPr>
      </w:pPr>
      <w:bookmarkStart w:id="17" w:name="_Ref220417293"/>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0548C9">
        <w:rPr>
          <w:b/>
          <w:bCs/>
          <w:noProof/>
        </w:rPr>
        <w:t>12</w:t>
      </w:r>
      <w:r w:rsidRPr="003A2464">
        <w:rPr>
          <w:b/>
          <w:bCs/>
        </w:rPr>
        <w:fldChar w:fldCharType="end"/>
      </w:r>
      <w:r w:rsidRPr="003A2464">
        <w:rPr>
          <w:b/>
          <w:bCs/>
        </w:rPr>
        <w:t>:</w:t>
      </w:r>
      <w:r w:rsidRPr="003A2464">
        <w:rPr>
          <w:rFonts w:hint="eastAsia"/>
          <w:b/>
          <w:bCs/>
        </w:rPr>
        <w:t xml:space="preserve"> </w:t>
      </w:r>
      <w:r>
        <w:rPr>
          <w:rFonts w:hint="eastAsia"/>
          <w:b/>
          <w:bCs/>
          <w:lang w:eastAsia="ko-KR"/>
        </w:rPr>
        <w:t xml:space="preserve">Study </w:t>
      </w:r>
      <w:r w:rsidR="00661844">
        <w:rPr>
          <w:rFonts w:hint="eastAsia"/>
          <w:b/>
          <w:bCs/>
          <w:lang w:eastAsia="ko-KR"/>
        </w:rPr>
        <w:t>how to extend SRS coverage</w:t>
      </w:r>
      <w:r w:rsidR="003779D6">
        <w:rPr>
          <w:rFonts w:hint="eastAsia"/>
          <w:b/>
          <w:bCs/>
          <w:lang w:eastAsia="ko-KR"/>
        </w:rPr>
        <w:t xml:space="preserve"> </w:t>
      </w:r>
      <w:r w:rsidR="000548C9">
        <w:rPr>
          <w:rFonts w:hint="eastAsia"/>
          <w:b/>
          <w:bCs/>
          <w:lang w:eastAsia="ko-KR"/>
        </w:rPr>
        <w:t>including potential</w:t>
      </w:r>
      <w:r w:rsidR="003779D6">
        <w:rPr>
          <w:rFonts w:hint="eastAsia"/>
          <w:b/>
          <w:bCs/>
          <w:lang w:eastAsia="ko-KR"/>
        </w:rPr>
        <w:t xml:space="preserve"> bundling between SRS resources</w:t>
      </w:r>
      <w:r>
        <w:rPr>
          <w:rFonts w:hint="eastAsia"/>
          <w:b/>
          <w:bCs/>
          <w:lang w:eastAsia="ko-KR"/>
        </w:rPr>
        <w:t>.</w:t>
      </w:r>
      <w:bookmarkEnd w:id="17"/>
      <w:r>
        <w:rPr>
          <w:rFonts w:hint="eastAsia"/>
          <w:b/>
          <w:bCs/>
          <w:lang w:eastAsia="ko-KR"/>
        </w:rPr>
        <w:t xml:space="preserve"> </w:t>
      </w:r>
    </w:p>
    <w:p w14:paraId="41182276" w14:textId="4F429909" w:rsidR="000938A4" w:rsidRDefault="00BD1F2A" w:rsidP="00C95F9B">
      <w:pPr>
        <w:pStyle w:val="H2"/>
        <w:numPr>
          <w:ilvl w:val="2"/>
          <w:numId w:val="1"/>
        </w:numPr>
        <w:ind w:leftChars="0"/>
      </w:pPr>
      <w:r>
        <w:rPr>
          <w:rFonts w:hint="eastAsia"/>
        </w:rPr>
        <w:t>DFT precoding</w:t>
      </w:r>
      <w:r w:rsidR="00C95F9B">
        <w:rPr>
          <w:rFonts w:hint="eastAsia"/>
        </w:rPr>
        <w:t xml:space="preserve"> waveform</w:t>
      </w:r>
    </w:p>
    <w:p w14:paraId="3C87C421" w14:textId="77777777" w:rsidR="00936B04" w:rsidRDefault="006222F1" w:rsidP="006222F1">
      <w:pPr>
        <w:pStyle w:val="af2"/>
      </w:pPr>
      <w:r w:rsidRPr="006222F1">
        <w:t>Based on the agreement that CP-OFDM and DFT-s-OFDM are supported as the baseline UL waveforms for 6GR, it is reasonable for 6GR UL to keep the corresponding DM-RS frameworks. That is, PN-family based DM-RS can be used for CP-OFDM based transmission, while CAZAC/ZC-based DM-RS can be used for DFT-s-OFDM based transmission, which aligns with the 6GR</w:t>
      </w:r>
      <w:r w:rsidR="00936B04">
        <w:rPr>
          <w:rFonts w:hint="eastAsia"/>
          <w:lang w:eastAsia="ko-KR"/>
        </w:rPr>
        <w:t xml:space="preserve"> </w:t>
      </w:r>
      <w:r w:rsidRPr="006222F1">
        <w:t xml:space="preserve">day </w:t>
      </w:r>
      <w:r w:rsidR="00936B04">
        <w:rPr>
          <w:rFonts w:hint="eastAsia"/>
          <w:lang w:eastAsia="ko-KR"/>
        </w:rPr>
        <w:t>one philosophy</w:t>
      </w:r>
      <w:r w:rsidRPr="006222F1">
        <w:t>.</w:t>
      </w:r>
    </w:p>
    <w:p w14:paraId="7FD73358" w14:textId="5EB5FEE3" w:rsidR="00182245" w:rsidRDefault="006222F1" w:rsidP="006222F1">
      <w:pPr>
        <w:pStyle w:val="af2"/>
      </w:pPr>
      <w:r w:rsidRPr="006222F1">
        <w:t xml:space="preserve">Multi-layer application of DFT-s-OFDM has been relatively well established in E-UTRA LTE, whereas in 5G NR DFT precoding has largely been applied in a single-layer-centric manner for various reasons (including the wide adoption of CP-OFDM as the baseline waveform). However, in 6GR, UEs may have multiple panels and, as discussed in Rel-18 </w:t>
      </w:r>
      <w:proofErr w:type="spellStart"/>
      <w:r w:rsidRPr="006222F1">
        <w:t>STxMP</w:t>
      </w:r>
      <w:proofErr w:type="spellEnd"/>
      <w:r w:rsidRPr="006222F1">
        <w:t xml:space="preserve">, a UE may transmit two layers while effectively maintaining one layer per panel. In such cases, although the transmission is </w:t>
      </w:r>
      <w:r w:rsidR="00B46443">
        <w:rPr>
          <w:rFonts w:hint="eastAsia"/>
          <w:lang w:eastAsia="ko-KR"/>
        </w:rPr>
        <w:t xml:space="preserve">based on </w:t>
      </w:r>
      <w:r w:rsidRPr="006222F1">
        <w:t xml:space="preserve">multi-layer, it can be viewed as </w:t>
      </w:r>
      <w:r w:rsidR="00B46443">
        <w:rPr>
          <w:rFonts w:hint="eastAsia"/>
          <w:lang w:eastAsia="ko-KR"/>
        </w:rPr>
        <w:t>per-</w:t>
      </w:r>
      <w:r w:rsidRPr="006222F1">
        <w:t>panel single-stream transmission</w:t>
      </w:r>
      <w:r w:rsidR="00B46443">
        <w:rPr>
          <w:rFonts w:hint="eastAsia"/>
          <w:lang w:eastAsia="ko-KR"/>
        </w:rPr>
        <w:t xml:space="preserve">, </w:t>
      </w:r>
      <w:r w:rsidRPr="006222F1">
        <w:t xml:space="preserve">motivating a revisit of DFT-s-OFDM applicability. </w:t>
      </w:r>
    </w:p>
    <w:p w14:paraId="56B13D02" w14:textId="75197031" w:rsidR="006222F1" w:rsidRPr="005B2897" w:rsidRDefault="00182245" w:rsidP="006222F1">
      <w:pPr>
        <w:pStyle w:val="af2"/>
        <w:rPr>
          <w:b/>
        </w:rPr>
      </w:pPr>
      <w:bookmarkStart w:id="18" w:name="_Ref220417297"/>
      <w:r w:rsidRPr="005B2897">
        <w:rPr>
          <w:b/>
        </w:rPr>
        <w:t xml:space="preserve">Proposal </w:t>
      </w:r>
      <w:r w:rsidRPr="005B2897">
        <w:rPr>
          <w:b/>
        </w:rPr>
        <w:fldChar w:fldCharType="begin"/>
      </w:r>
      <w:r w:rsidRPr="005B2897">
        <w:rPr>
          <w:b/>
        </w:rPr>
        <w:instrText xml:space="preserve"> SEQ Proposal \* ARABIC </w:instrText>
      </w:r>
      <w:r w:rsidRPr="005B2897">
        <w:rPr>
          <w:b/>
        </w:rPr>
        <w:fldChar w:fldCharType="separate"/>
      </w:r>
      <w:r w:rsidR="000548C9">
        <w:rPr>
          <w:b/>
          <w:noProof/>
        </w:rPr>
        <w:t>13</w:t>
      </w:r>
      <w:r w:rsidRPr="005B2897">
        <w:rPr>
          <w:b/>
        </w:rPr>
        <w:fldChar w:fldCharType="end"/>
      </w:r>
      <w:r w:rsidRPr="005B2897">
        <w:rPr>
          <w:b/>
          <w:lang w:eastAsia="ko-KR"/>
        </w:rPr>
        <w:t>:</w:t>
      </w:r>
      <w:r w:rsidRPr="005B2897">
        <w:rPr>
          <w:rFonts w:hint="eastAsia"/>
          <w:b/>
          <w:lang w:eastAsia="ko-KR"/>
        </w:rPr>
        <w:t xml:space="preserve"> </w:t>
      </w:r>
      <w:r w:rsidR="006222F1" w:rsidRPr="005B2897">
        <w:rPr>
          <w:b/>
        </w:rPr>
        <w:t>Further study conditions where multi-layer DFT precoding</w:t>
      </w:r>
      <w:r w:rsidR="00F97445">
        <w:rPr>
          <w:rFonts w:hint="eastAsia"/>
          <w:b/>
          <w:lang w:eastAsia="ko-KR"/>
        </w:rPr>
        <w:t xml:space="preserve"> is applied</w:t>
      </w:r>
      <w:r w:rsidR="006222F1" w:rsidRPr="005B2897">
        <w:rPr>
          <w:b/>
        </w:rPr>
        <w:t>.</w:t>
      </w:r>
      <w:bookmarkEnd w:id="18"/>
    </w:p>
    <w:p w14:paraId="687E6332" w14:textId="0FE6179E" w:rsidR="006222F1" w:rsidRPr="006222F1" w:rsidRDefault="006222F1" w:rsidP="006222F1">
      <w:pPr>
        <w:pStyle w:val="af2"/>
        <w:rPr>
          <w:lang w:eastAsia="ko-KR"/>
        </w:rPr>
      </w:pPr>
      <w:r w:rsidRPr="006222F1">
        <w:lastRenderedPageBreak/>
        <w:t>In addition, under the assumption that some UEs may support up to 400 MHz bandwidth while internally using two FFT processing units, it is natural to allow flexibility in applying DFT spreading/precoding in alignment with the FFT processing granularity. For example, allowing DFT spreading to be applied</w:t>
      </w:r>
      <w:r w:rsidR="0029763B">
        <w:rPr>
          <w:rFonts w:hint="eastAsia"/>
          <w:lang w:eastAsia="ko-KR"/>
        </w:rPr>
        <w:t xml:space="preserve"> o</w:t>
      </w:r>
      <w:r w:rsidRPr="006222F1">
        <w:t>r not per panel or per FFT processing unit can improve implementation flexibility</w:t>
      </w:r>
      <w:r w:rsidR="00A25E7E">
        <w:rPr>
          <w:rFonts w:hint="eastAsia"/>
          <w:lang w:eastAsia="ko-KR"/>
        </w:rPr>
        <w:t>.</w:t>
      </w:r>
    </w:p>
    <w:p w14:paraId="53B05D77" w14:textId="7BD6307B" w:rsidR="006222F1" w:rsidRDefault="006222F1" w:rsidP="006222F1">
      <w:pPr>
        <w:pStyle w:val="af2"/>
      </w:pPr>
      <w:r w:rsidRPr="006222F1">
        <w:t xml:space="preserve">From a waveform switching perspective, the waveform may change via BWP switching or may be dynamically switched </w:t>
      </w:r>
      <w:r w:rsidR="00C21E9D">
        <w:rPr>
          <w:rFonts w:hint="eastAsia"/>
          <w:lang w:eastAsia="ko-KR"/>
        </w:rPr>
        <w:t>by a DCI field</w:t>
      </w:r>
      <w:r w:rsidRPr="006222F1">
        <w:t xml:space="preserve">. For the first 6GR day, rather than introducing an entirely new procedure, it is desirable to </w:t>
      </w:r>
      <w:r w:rsidR="00B02D00">
        <w:rPr>
          <w:rFonts w:hint="eastAsia"/>
          <w:lang w:eastAsia="ko-KR"/>
        </w:rPr>
        <w:t>adopt</w:t>
      </w:r>
      <w:r w:rsidRPr="006222F1">
        <w:t xml:space="preserve"> </w:t>
      </w:r>
      <w:r w:rsidR="00B02D00">
        <w:rPr>
          <w:rFonts w:hint="eastAsia"/>
          <w:lang w:eastAsia="ko-KR"/>
        </w:rPr>
        <w:t xml:space="preserve">5G </w:t>
      </w:r>
      <w:r w:rsidRPr="006222F1">
        <w:t>NR as a baseline and consider enabling decoupling of DFT spreading and the number of layers when</w:t>
      </w:r>
      <w:r w:rsidR="00B02D00">
        <w:rPr>
          <w:rFonts w:hint="eastAsia"/>
          <w:lang w:eastAsia="ko-KR"/>
        </w:rPr>
        <w:t>ever</w:t>
      </w:r>
      <w:r w:rsidRPr="006222F1">
        <w:t xml:space="preserve"> beneficial.</w:t>
      </w:r>
    </w:p>
    <w:p w14:paraId="38C89972" w14:textId="136FCFE2" w:rsidR="00E56E9F" w:rsidRPr="000938A4" w:rsidRDefault="00E56E9F" w:rsidP="00E56E9F">
      <w:pPr>
        <w:pStyle w:val="af2"/>
        <w:rPr>
          <w:b/>
          <w:lang w:eastAsia="ko-KR"/>
        </w:rPr>
      </w:pPr>
      <w:bookmarkStart w:id="19" w:name="_Ref220417302"/>
      <w:r w:rsidRPr="000938A4">
        <w:rPr>
          <w:b/>
          <w:lang w:eastAsia="ko-KR"/>
        </w:rPr>
        <w:t xml:space="preserve">Proposal </w:t>
      </w:r>
      <w:r w:rsidRPr="000938A4">
        <w:rPr>
          <w:b/>
        </w:rPr>
        <w:fldChar w:fldCharType="begin"/>
      </w:r>
      <w:r w:rsidRPr="000938A4">
        <w:rPr>
          <w:b/>
          <w:lang w:eastAsia="ko-KR"/>
        </w:rPr>
        <w:instrText xml:space="preserve"> SEQ Proposal \* ARABIC </w:instrText>
      </w:r>
      <w:r w:rsidRPr="000938A4">
        <w:rPr>
          <w:b/>
        </w:rPr>
        <w:fldChar w:fldCharType="separate"/>
      </w:r>
      <w:r w:rsidR="000548C9">
        <w:rPr>
          <w:b/>
          <w:noProof/>
          <w:lang w:eastAsia="ko-KR"/>
        </w:rPr>
        <w:t>14</w:t>
      </w:r>
      <w:r w:rsidRPr="000938A4">
        <w:rPr>
          <w:b/>
        </w:rPr>
        <w:fldChar w:fldCharType="end"/>
      </w:r>
      <w:r w:rsidRPr="000938A4">
        <w:rPr>
          <w:rFonts w:hint="eastAsia"/>
          <w:b/>
          <w:lang w:eastAsia="ko-KR"/>
        </w:rPr>
        <w:t>: Dynamic waveform switching is supported in the first 6GR day.</w:t>
      </w:r>
      <w:bookmarkEnd w:id="19"/>
    </w:p>
    <w:p w14:paraId="4B085E68" w14:textId="77777777" w:rsidR="002F5B4F" w:rsidRDefault="006222F1" w:rsidP="006222F1">
      <w:pPr>
        <w:pStyle w:val="af2"/>
      </w:pPr>
      <w:r w:rsidRPr="006222F1">
        <w:t>Meanwhile, UL coverage enhancement is essential from a link budget perspective</w:t>
      </w:r>
      <w:r w:rsidR="00715A1E">
        <w:rPr>
          <w:rFonts w:hint="eastAsia"/>
          <w:lang w:eastAsia="ko-KR"/>
        </w:rPr>
        <w:t xml:space="preserve"> in FR3</w:t>
      </w:r>
      <w:r w:rsidRPr="006222F1">
        <w:t>. For bottleneck channels</w:t>
      </w:r>
      <w:r w:rsidR="00715A1E">
        <w:rPr>
          <w:rFonts w:hint="eastAsia"/>
          <w:lang w:eastAsia="ko-KR"/>
        </w:rPr>
        <w:t xml:space="preserve"> studied in Rel-17</w:t>
      </w:r>
      <w:r w:rsidRPr="006222F1">
        <w:t xml:space="preserve">, especially during initial access/early operation, repetition is the most straightforward and robust </w:t>
      </w:r>
      <w:r w:rsidR="00B63434">
        <w:rPr>
          <w:rFonts w:hint="eastAsia"/>
          <w:lang w:eastAsia="ko-KR"/>
        </w:rPr>
        <w:t>solution without detailed UE capabilities</w:t>
      </w:r>
      <w:r w:rsidRPr="006222F1">
        <w:t xml:space="preserve">. Relying on lower code rates or multiple base-graph assumptions in early </w:t>
      </w:r>
      <w:r w:rsidR="00FB198E">
        <w:rPr>
          <w:rFonts w:hint="eastAsia"/>
          <w:lang w:eastAsia="ko-KR"/>
        </w:rPr>
        <w:t>initial access</w:t>
      </w:r>
      <w:r w:rsidRPr="006222F1">
        <w:t xml:space="preserve"> may introduce excessive assumptions in RAR UL grants under</w:t>
      </w:r>
      <w:r w:rsidR="00542480">
        <w:rPr>
          <w:rFonts w:hint="eastAsia"/>
          <w:lang w:eastAsia="ko-KR"/>
        </w:rPr>
        <w:t xml:space="preserve"> heavy SIB1 overheads</w:t>
      </w:r>
      <w:r w:rsidRPr="006222F1">
        <w:t xml:space="preserve">. </w:t>
      </w:r>
    </w:p>
    <w:p w14:paraId="606615C3" w14:textId="447E56CF" w:rsidR="002F5B4F" w:rsidRDefault="006222F1" w:rsidP="006222F1">
      <w:pPr>
        <w:pStyle w:val="af2"/>
      </w:pPr>
      <w:r w:rsidRPr="006222F1">
        <w:t>Therefore, for the first 6GR day</w:t>
      </w:r>
      <w:r w:rsidR="00BF4BE0">
        <w:rPr>
          <w:rFonts w:hint="eastAsia"/>
          <w:lang w:eastAsia="ko-KR"/>
        </w:rPr>
        <w:t>, as usual</w:t>
      </w:r>
      <w:r w:rsidRPr="006222F1">
        <w:t>, it is desirable to allow repetition for key UL transmissions during</w:t>
      </w:r>
      <w:r w:rsidR="00BF4BE0">
        <w:rPr>
          <w:rFonts w:hint="eastAsia"/>
          <w:lang w:eastAsia="ko-KR"/>
        </w:rPr>
        <w:t>/after</w:t>
      </w:r>
      <w:r w:rsidRPr="006222F1">
        <w:t xml:space="preserve"> initial access. While PRACH</w:t>
      </w:r>
      <w:r w:rsidR="00F243EE">
        <w:rPr>
          <w:rFonts w:hint="eastAsia"/>
          <w:lang w:eastAsia="ko-KR"/>
        </w:rPr>
        <w:t xml:space="preserve"> transmission are </w:t>
      </w:r>
      <w:r w:rsidRPr="006222F1">
        <w:t xml:space="preserve">under a separate agenda, </w:t>
      </w:r>
      <w:r w:rsidR="00DF20AB">
        <w:rPr>
          <w:rFonts w:hint="eastAsia"/>
          <w:lang w:eastAsia="ko-KR"/>
        </w:rPr>
        <w:t>we believe that it is necessary to</w:t>
      </w:r>
      <w:r w:rsidR="00196BBE">
        <w:rPr>
          <w:rFonts w:hint="eastAsia"/>
          <w:lang w:eastAsia="ko-KR"/>
        </w:rPr>
        <w:t xml:space="preserve"> support</w:t>
      </w:r>
      <w:r w:rsidRPr="006222F1">
        <w:t xml:space="preserve"> repetition for Msg3 PUSCH and essential UCI (e.g., HARQ-ACK for Msg4</w:t>
      </w:r>
      <w:r w:rsidR="007C0FC5">
        <w:rPr>
          <w:rFonts w:hint="eastAsia"/>
          <w:lang w:eastAsia="ko-KR"/>
        </w:rPr>
        <w:t xml:space="preserve"> </w:t>
      </w:r>
      <w:r w:rsidRPr="006222F1">
        <w:t xml:space="preserve">PDSCH and potentially SR. </w:t>
      </w:r>
    </w:p>
    <w:p w14:paraId="675B3CD1" w14:textId="53C75C83" w:rsidR="00186B54" w:rsidRDefault="006222F1" w:rsidP="006222F1">
      <w:pPr>
        <w:pStyle w:val="af2"/>
        <w:rPr>
          <w:lang w:eastAsia="ko-KR"/>
        </w:rPr>
      </w:pPr>
      <w:r w:rsidRPr="006222F1">
        <w:t xml:space="preserve">Furthermore, repetition and beam sweeping/repetition are </w:t>
      </w:r>
      <w:r w:rsidR="005544C1">
        <w:rPr>
          <w:rFonts w:hint="eastAsia"/>
          <w:lang w:eastAsia="ko-KR"/>
        </w:rPr>
        <w:t>closely related</w:t>
      </w:r>
      <w:r w:rsidRPr="006222F1">
        <w:t xml:space="preserve"> and may be combined</w:t>
      </w:r>
      <w:r w:rsidR="000B3FAE">
        <w:rPr>
          <w:rFonts w:hint="eastAsia"/>
          <w:lang w:eastAsia="ko-KR"/>
        </w:rPr>
        <w:t>,</w:t>
      </w:r>
      <w:r w:rsidR="00F80F47">
        <w:rPr>
          <w:rFonts w:hint="eastAsia"/>
          <w:lang w:eastAsia="ko-KR"/>
        </w:rPr>
        <w:t xml:space="preserve"> or even optimized.</w:t>
      </w:r>
      <w:r w:rsidRPr="006222F1">
        <w:t xml:space="preserve"> </w:t>
      </w:r>
      <w:r w:rsidR="00F80F47">
        <w:rPr>
          <w:rFonts w:hint="eastAsia"/>
          <w:lang w:eastAsia="ko-KR"/>
        </w:rPr>
        <w:t>T</w:t>
      </w:r>
      <w:r w:rsidRPr="006222F1">
        <w:t>hus, it is useful to keep room for operational options such as repetition on the same beam or beam changes across repetitions.</w:t>
      </w:r>
      <w:r w:rsidR="000B3FAE">
        <w:rPr>
          <w:rFonts w:hint="eastAsia"/>
          <w:lang w:eastAsia="ko-KR"/>
        </w:rPr>
        <w:t xml:space="preserve"> This will affect the 6GR SSB to RO mapping, and will be clarified during the study item.</w:t>
      </w:r>
    </w:p>
    <w:p w14:paraId="2767A216" w14:textId="2E81EE79" w:rsidR="00995B94" w:rsidRDefault="00186B54" w:rsidP="006222F1">
      <w:pPr>
        <w:pStyle w:val="af2"/>
        <w:rPr>
          <w:b/>
          <w:lang w:eastAsia="ko-KR"/>
        </w:rPr>
      </w:pPr>
      <w:bookmarkStart w:id="20" w:name="_Ref220417306"/>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548C9">
        <w:rPr>
          <w:b/>
          <w:noProof/>
        </w:rPr>
        <w:t>15</w:t>
      </w:r>
      <w:r w:rsidRPr="00DD389F">
        <w:rPr>
          <w:b/>
        </w:rPr>
        <w:fldChar w:fldCharType="end"/>
      </w:r>
      <w:r w:rsidRPr="00DD389F">
        <w:rPr>
          <w:b/>
          <w:lang w:eastAsia="ko-KR"/>
        </w:rPr>
        <w:t>:</w:t>
      </w:r>
      <w:r w:rsidRPr="00DD389F">
        <w:rPr>
          <w:rFonts w:hint="eastAsia"/>
          <w:b/>
          <w:lang w:eastAsia="ko-KR"/>
        </w:rPr>
        <w:t xml:space="preserve"> </w:t>
      </w:r>
      <w:r w:rsidR="00995B94">
        <w:rPr>
          <w:rFonts w:hint="eastAsia"/>
          <w:b/>
          <w:lang w:eastAsia="ko-KR"/>
        </w:rPr>
        <w:t xml:space="preserve">Support to increase the UL coverage </w:t>
      </w:r>
      <w:r w:rsidR="0092336F">
        <w:rPr>
          <w:rFonts w:hint="eastAsia"/>
          <w:b/>
          <w:lang w:eastAsia="ko-KR"/>
        </w:rPr>
        <w:t xml:space="preserve">of a bottleneck channel </w:t>
      </w:r>
      <w:r w:rsidR="00995B94">
        <w:rPr>
          <w:rFonts w:hint="eastAsia"/>
          <w:b/>
          <w:lang w:eastAsia="ko-KR"/>
        </w:rPr>
        <w:t xml:space="preserve">during the </w:t>
      </w:r>
      <w:r w:rsidR="0092336F">
        <w:rPr>
          <w:rFonts w:hint="eastAsia"/>
          <w:b/>
          <w:lang w:eastAsia="ko-KR"/>
        </w:rPr>
        <w:t>initial access.</w:t>
      </w:r>
      <w:bookmarkEnd w:id="20"/>
    </w:p>
    <w:p w14:paraId="39118F7A" w14:textId="78CA6B2D" w:rsidR="00704AD6" w:rsidRDefault="008871F0" w:rsidP="002B71D5">
      <w:pPr>
        <w:pStyle w:val="H2"/>
        <w:numPr>
          <w:ilvl w:val="2"/>
          <w:numId w:val="1"/>
        </w:numPr>
        <w:ind w:leftChars="0"/>
      </w:pPr>
      <w:r>
        <w:t>B</w:t>
      </w:r>
      <w:r>
        <w:rPr>
          <w:rFonts w:hint="eastAsia"/>
        </w:rPr>
        <w:t>eam</w:t>
      </w:r>
    </w:p>
    <w:p w14:paraId="7ACE20C5" w14:textId="77777777" w:rsidR="006553A2" w:rsidRPr="006553A2" w:rsidRDefault="006553A2" w:rsidP="006553A2">
      <w:pPr>
        <w:pStyle w:val="af2"/>
        <w:rPr>
          <w:lang w:val="en-US"/>
        </w:rPr>
      </w:pPr>
      <w:r w:rsidRPr="006553A2">
        <w:rPr>
          <w:lang w:val="en-US"/>
        </w:rPr>
        <w:t>In 6GR, beam-based operation is expected to be required especially in upper FR3 (FR3b) and FR2-1, and the associated beam management procedures (measurement, reporting, and indication) can significantly impact both latency and throughput. In particular, during both initial access and connected operation, selecting and maintaining an appropriate UL beam is a critical factor for cell-edge UEs, since beam misalignment directly translates into SNR loss and degraded UL robustness.</w:t>
      </w:r>
    </w:p>
    <w:p w14:paraId="50CC2565" w14:textId="011E780E" w:rsidR="006553A2" w:rsidRPr="006553A2" w:rsidRDefault="006553A2" w:rsidP="006553A2">
      <w:pPr>
        <w:pStyle w:val="af2"/>
        <w:rPr>
          <w:lang w:val="en-US" w:eastAsia="ko-KR"/>
        </w:rPr>
      </w:pPr>
      <w:r w:rsidRPr="006553A2">
        <w:rPr>
          <w:lang w:val="en-US"/>
        </w:rPr>
        <w:t>5G NR provides a rich set of specification tools for beam operation, and a key baseline principle is the use of DL–UL beam correspondence, while some UEs may require additional</w:t>
      </w:r>
      <w:r>
        <w:rPr>
          <w:rFonts w:hint="eastAsia"/>
          <w:lang w:val="en-US" w:eastAsia="ko-KR"/>
        </w:rPr>
        <w:t xml:space="preserve"> </w:t>
      </w:r>
      <w:r w:rsidRPr="006553A2">
        <w:rPr>
          <w:lang w:val="en-US"/>
        </w:rPr>
        <w:t>UL beam management</w:t>
      </w:r>
      <w:r>
        <w:rPr>
          <w:rFonts w:hint="eastAsia"/>
          <w:lang w:val="en-US" w:eastAsia="ko-KR"/>
        </w:rPr>
        <w:t xml:space="preserve"> using SRS resources </w:t>
      </w:r>
      <w:r w:rsidRPr="006553A2">
        <w:rPr>
          <w:lang w:val="en-US"/>
        </w:rPr>
        <w:t xml:space="preserve">to achieve the intended correspondence. We believe this principle remains valid for 6GR and should be reused to reduce unnecessary design complexity, </w:t>
      </w:r>
      <w:r w:rsidR="00D0501E">
        <w:rPr>
          <w:rFonts w:hint="eastAsia"/>
          <w:lang w:val="en-US" w:eastAsia="ko-KR"/>
        </w:rPr>
        <w:t>with potential UL beam management when needed.</w:t>
      </w:r>
    </w:p>
    <w:p w14:paraId="1AFF8B79" w14:textId="6F1B30EF" w:rsidR="000F2477" w:rsidRPr="00CA44E9" w:rsidRDefault="00F252CE" w:rsidP="00C258D3">
      <w:pPr>
        <w:pStyle w:val="af2"/>
        <w:rPr>
          <w:b/>
          <w:bCs/>
          <w:lang w:eastAsia="ko-KR"/>
        </w:rPr>
      </w:pPr>
      <w:bookmarkStart w:id="21" w:name="_Ref220417311"/>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548C9">
        <w:rPr>
          <w:b/>
          <w:noProof/>
        </w:rPr>
        <w:t>16</w:t>
      </w:r>
      <w:r w:rsidRPr="00DD389F">
        <w:rPr>
          <w:b/>
        </w:rPr>
        <w:fldChar w:fldCharType="end"/>
      </w:r>
      <w:r w:rsidRPr="00DD389F">
        <w:rPr>
          <w:b/>
          <w:lang w:eastAsia="ko-KR"/>
        </w:rPr>
        <w:t>:</w:t>
      </w:r>
      <w:r w:rsidRPr="00DD389F">
        <w:rPr>
          <w:rFonts w:hint="eastAsia"/>
          <w:b/>
          <w:lang w:eastAsia="ko-KR"/>
        </w:rPr>
        <w:t xml:space="preserve"> </w:t>
      </w:r>
      <w:r w:rsidR="00D0501E">
        <w:rPr>
          <w:rFonts w:hint="eastAsia"/>
          <w:b/>
          <w:bCs/>
          <w:lang w:eastAsia="ko-KR"/>
        </w:rPr>
        <w:t>Support</w:t>
      </w:r>
      <w:r w:rsidR="00CA44E9" w:rsidRPr="00CA44E9">
        <w:rPr>
          <w:b/>
          <w:bCs/>
        </w:rPr>
        <w:t xml:space="preserve"> DL–UL beam correspondence</w:t>
      </w:r>
      <w:r w:rsidR="00CA44E9" w:rsidRPr="00CA44E9">
        <w:rPr>
          <w:rFonts w:hint="eastAsia"/>
          <w:b/>
          <w:bCs/>
          <w:lang w:eastAsia="ko-KR"/>
        </w:rPr>
        <w:t xml:space="preserve"> with or without UL beam management.</w:t>
      </w:r>
      <w:bookmarkEnd w:id="21"/>
    </w:p>
    <w:p w14:paraId="725F94C4" w14:textId="0132566F" w:rsidR="00467A68" w:rsidRDefault="00467A68" w:rsidP="00C258D3">
      <w:pPr>
        <w:pStyle w:val="af2"/>
        <w:rPr>
          <w:lang w:val="en-GB" w:eastAsia="ko-KR"/>
        </w:rPr>
      </w:pPr>
      <w:r w:rsidRPr="00467A68">
        <w:rPr>
          <w:lang w:val="en-GB" w:eastAsia="ko-KR"/>
        </w:rPr>
        <w:t>Beam acquisition is also essential during initial access. In this contribution, we focus on UL physical channels used in early access/initial operation, such as Msg3 PUSCH and the PUCCH carrying HARQ-ACK for Msg4 (PDSCH) reception. Before dedicated UL beam management (e.g., UL sounding-based refinement) becomes available, it is reasonable that the spatial relation for these early UL transmissions is derived from the DL beam used for initial synchronization and early control reception (e.g., the selected SSB beam and/or the beam associated with the initial CORESET/PDCCH reception). While the legacy NR framework does not strictly mandate an explicit “fast UL beam acquisition” from the very beginning of initial access, recent discussions toward improved energy efficiency and faster on/off operation motivate revisiting early beam acquisition/refinement to reduce redundant attempts and signalling overhead. We support an appropriate level of early UL beam access and refinement during initial access so that the system can establish a robust UL beam quickly with minimal overhead, especially for coverage/energy-limited deployments.</w:t>
      </w:r>
    </w:p>
    <w:p w14:paraId="35CD4C22" w14:textId="7AE1C3E0" w:rsidR="00F252CE" w:rsidRDefault="00F252CE" w:rsidP="00F252CE">
      <w:pPr>
        <w:pStyle w:val="af2"/>
        <w:rPr>
          <w:b/>
          <w:bCs/>
          <w:lang w:eastAsia="ko-KR"/>
        </w:rPr>
      </w:pPr>
      <w:bookmarkStart w:id="22" w:name="_Ref220417315"/>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548C9">
        <w:rPr>
          <w:b/>
          <w:noProof/>
        </w:rPr>
        <w:t>17</w:t>
      </w:r>
      <w:r w:rsidRPr="00DD389F">
        <w:rPr>
          <w:b/>
        </w:rPr>
        <w:fldChar w:fldCharType="end"/>
      </w:r>
      <w:r w:rsidRPr="00DD389F">
        <w:rPr>
          <w:b/>
          <w:lang w:eastAsia="ko-KR"/>
        </w:rPr>
        <w:t>:</w:t>
      </w:r>
      <w:r w:rsidRPr="00DD389F">
        <w:rPr>
          <w:rFonts w:hint="eastAsia"/>
          <w:b/>
          <w:lang w:eastAsia="ko-KR"/>
        </w:rPr>
        <w:t xml:space="preserve"> </w:t>
      </w:r>
      <w:r>
        <w:rPr>
          <w:rFonts w:hint="eastAsia"/>
          <w:b/>
          <w:bCs/>
          <w:lang w:eastAsia="ko-KR"/>
        </w:rPr>
        <w:t xml:space="preserve">Support early UL beam </w:t>
      </w:r>
      <w:r w:rsidRPr="00FD3A0A">
        <w:rPr>
          <w:b/>
          <w:bCs/>
          <w:lang w:eastAsia="ko-KR"/>
        </w:rPr>
        <w:t xml:space="preserve">acquisition/refinement </w:t>
      </w:r>
      <w:r>
        <w:rPr>
          <w:rFonts w:hint="eastAsia"/>
          <w:b/>
          <w:bCs/>
          <w:lang w:eastAsia="ko-KR"/>
        </w:rPr>
        <w:t>during initial access phase.</w:t>
      </w:r>
      <w:bookmarkEnd w:id="22"/>
    </w:p>
    <w:p w14:paraId="75984E5A" w14:textId="5913D52F" w:rsidR="009123F3" w:rsidRDefault="009123F3" w:rsidP="00C258D3">
      <w:pPr>
        <w:pStyle w:val="af2"/>
      </w:pPr>
      <w:r>
        <w:rPr>
          <w:rFonts w:hint="eastAsia"/>
          <w:lang w:eastAsia="ko-KR"/>
        </w:rPr>
        <w:t>U</w:t>
      </w:r>
      <w:r w:rsidR="00C258D3" w:rsidRPr="00C258D3">
        <w:t>sing DL–UL correspondence without UL management</w:t>
      </w:r>
      <w:r>
        <w:rPr>
          <w:rFonts w:hint="eastAsia"/>
          <w:lang w:eastAsia="ko-KR"/>
        </w:rPr>
        <w:t xml:space="preserve"> </w:t>
      </w:r>
      <w:r w:rsidR="00EC7B86">
        <w:rPr>
          <w:rFonts w:hint="eastAsia"/>
          <w:lang w:eastAsia="ko-KR"/>
        </w:rPr>
        <w:t xml:space="preserve">would have issues to be further studied. </w:t>
      </w:r>
      <w:r w:rsidR="009629E0">
        <w:rPr>
          <w:rFonts w:hint="eastAsia"/>
          <w:lang w:eastAsia="ko-KR"/>
        </w:rPr>
        <w:t>T</w:t>
      </w:r>
      <w:r w:rsidR="00F3661F">
        <w:rPr>
          <w:rFonts w:hint="eastAsia"/>
          <w:lang w:eastAsia="ko-KR"/>
        </w:rPr>
        <w:t xml:space="preserve">he DL reference beam are sometimes not available due to various reasons. </w:t>
      </w:r>
      <w:r w:rsidR="009629E0">
        <w:rPr>
          <w:rFonts w:hint="eastAsia"/>
          <w:lang w:eastAsia="ko-KR"/>
        </w:rPr>
        <w:t>For example, beam reciprocity</w:t>
      </w:r>
      <w:r w:rsidR="0097335A">
        <w:rPr>
          <w:rFonts w:hint="eastAsia"/>
          <w:lang w:eastAsia="ko-KR"/>
        </w:rPr>
        <w:t xml:space="preserve"> or calibration assumptions may not be perfect, or UL-only mTRP scenario or UL-DL split operation </w:t>
      </w:r>
      <w:r w:rsidR="005617D4">
        <w:rPr>
          <w:rFonts w:hint="eastAsia"/>
          <w:lang w:eastAsia="ko-KR"/>
        </w:rPr>
        <w:t xml:space="preserve">may have no DL beams. The MPE in FR2 </w:t>
      </w:r>
      <w:r w:rsidR="00421B6C">
        <w:rPr>
          <w:rFonts w:hint="eastAsia"/>
          <w:lang w:eastAsia="ko-KR"/>
        </w:rPr>
        <w:t>requires to indicate different UL beam while DL-UL correspondence holds.</w:t>
      </w:r>
      <w:r w:rsidR="007E0C32">
        <w:rPr>
          <w:rFonts w:hint="eastAsia"/>
          <w:lang w:eastAsia="ko-KR"/>
        </w:rPr>
        <w:t xml:space="preserve"> </w:t>
      </w:r>
    </w:p>
    <w:p w14:paraId="10FA6345" w14:textId="300BC27A" w:rsidR="00C258D3" w:rsidRPr="00C258D3" w:rsidRDefault="00F81D83" w:rsidP="00191B26">
      <w:pPr>
        <w:pStyle w:val="af2"/>
      </w:pPr>
      <w:r>
        <w:rPr>
          <w:rFonts w:hint="eastAsia"/>
          <w:lang w:eastAsia="ko-KR"/>
        </w:rPr>
        <w:lastRenderedPageBreak/>
        <w:t xml:space="preserve">Under this understanding, we would link to discuss a joint TCI framework as the baseline </w:t>
      </w:r>
      <w:r w:rsidR="00EE45BC">
        <w:rPr>
          <w:rFonts w:hint="eastAsia"/>
          <w:lang w:eastAsia="ko-KR"/>
        </w:rPr>
        <w:t xml:space="preserve">and separate TCI framework as </w:t>
      </w:r>
      <w:r w:rsidR="00A16550">
        <w:rPr>
          <w:rFonts w:hint="eastAsia"/>
          <w:lang w:eastAsia="ko-KR"/>
        </w:rPr>
        <w:t xml:space="preserve">optional. </w:t>
      </w:r>
      <w:r w:rsidR="00103414">
        <w:rPr>
          <w:lang w:eastAsia="ko-KR"/>
        </w:rPr>
        <w:t>W</w:t>
      </w:r>
      <w:r w:rsidR="00103414">
        <w:rPr>
          <w:rFonts w:hint="eastAsia"/>
          <w:lang w:eastAsia="ko-KR"/>
        </w:rPr>
        <w:t xml:space="preserve">e think it useful </w:t>
      </w:r>
      <w:r w:rsidR="00DA76C0">
        <w:rPr>
          <w:rFonts w:hint="eastAsia"/>
          <w:lang w:eastAsia="ko-KR"/>
        </w:rPr>
        <w:t xml:space="preserve">because beam indication overhead and feedback overhead </w:t>
      </w:r>
      <w:r w:rsidR="00191B26">
        <w:rPr>
          <w:rFonts w:hint="eastAsia"/>
          <w:lang w:eastAsia="ko-KR"/>
        </w:rPr>
        <w:t xml:space="preserve">will be decreased and as a result a fast beam switch can be supported. </w:t>
      </w:r>
      <w:r w:rsidR="00C258D3" w:rsidRPr="00C258D3">
        <w:t xml:space="preserve">At the same time, because DL–UL split requirements are </w:t>
      </w:r>
      <w:r w:rsidR="005254A1">
        <w:rPr>
          <w:rFonts w:hint="eastAsia"/>
          <w:lang w:eastAsia="ko-KR"/>
        </w:rPr>
        <w:t>mentioned by many companies</w:t>
      </w:r>
      <w:r w:rsidR="00C258D3" w:rsidRPr="00C258D3">
        <w:t>, it is more realistic to support both joint indication and separate indication modes, allowing the network to select the appropriate mode depending on the scenario and UE capability.</w:t>
      </w:r>
    </w:p>
    <w:p w14:paraId="6A1E2981" w14:textId="0EC54688" w:rsidR="00C258D3" w:rsidRDefault="000A2D52" w:rsidP="009708F0">
      <w:pPr>
        <w:pStyle w:val="af2"/>
      </w:pPr>
      <w:r>
        <w:rPr>
          <w:rFonts w:hint="eastAsia"/>
          <w:lang w:eastAsia="ko-KR"/>
        </w:rPr>
        <w:t>Similarly, a</w:t>
      </w:r>
      <w:r w:rsidR="00C258D3" w:rsidRPr="00C258D3">
        <w:t>symmetric multi-TRP scenarios</w:t>
      </w:r>
      <w:r w:rsidR="00141415">
        <w:rPr>
          <w:rFonts w:hint="eastAsia"/>
          <w:lang w:eastAsia="ko-KR"/>
        </w:rPr>
        <w:t xml:space="preserve">, </w:t>
      </w:r>
      <w:r w:rsidR="00C258D3" w:rsidRPr="00C258D3">
        <w:t>e.g., 1T2RP</w:t>
      </w:r>
      <w:r w:rsidR="00141415">
        <w:rPr>
          <w:rFonts w:hint="eastAsia"/>
          <w:lang w:eastAsia="ko-KR"/>
        </w:rPr>
        <w:t>,</w:t>
      </w:r>
      <w:r w:rsidR="00C258D3" w:rsidRPr="00C258D3">
        <w:t xml:space="preserve"> further complicate the coupling between DL and UL. When DL reception benefits from multiple receive points while UL transmission is constrained to a single transmit point, a good DL beam </w:t>
      </w:r>
      <w:r w:rsidR="00141415">
        <w:rPr>
          <w:rFonts w:hint="eastAsia"/>
          <w:lang w:eastAsia="ko-KR"/>
        </w:rPr>
        <w:t>would not</w:t>
      </w:r>
      <w:r w:rsidR="00C258D3" w:rsidRPr="00C258D3">
        <w:t xml:space="preserve"> remain </w:t>
      </w:r>
      <w:r w:rsidR="00141415">
        <w:rPr>
          <w:rFonts w:hint="eastAsia"/>
          <w:lang w:eastAsia="ko-KR"/>
        </w:rPr>
        <w:t>useful</w:t>
      </w:r>
      <w:r w:rsidR="00C258D3" w:rsidRPr="00C258D3">
        <w:t xml:space="preserve"> for UL. If UL is determined by DL </w:t>
      </w:r>
      <w:r w:rsidR="00031D2B">
        <w:rPr>
          <w:rFonts w:hint="eastAsia"/>
          <w:lang w:eastAsia="ko-KR"/>
        </w:rPr>
        <w:t>TRP</w:t>
      </w:r>
      <w:r w:rsidR="00C258D3" w:rsidRPr="00C258D3">
        <w:t xml:space="preserve">, UL performance may degrade </w:t>
      </w:r>
      <w:r w:rsidR="008B7048">
        <w:rPr>
          <w:rFonts w:hint="eastAsia"/>
          <w:lang w:eastAsia="ko-KR"/>
        </w:rPr>
        <w:t>due to beam alignment and power control</w:t>
      </w:r>
      <w:r w:rsidR="009708F0">
        <w:rPr>
          <w:rFonts w:hint="eastAsia"/>
          <w:lang w:eastAsia="ko-KR"/>
        </w:rPr>
        <w:t>.</w:t>
      </w:r>
      <w:r w:rsidR="008B7048">
        <w:rPr>
          <w:rFonts w:hint="eastAsia"/>
          <w:lang w:eastAsia="ko-KR"/>
        </w:rPr>
        <w:t xml:space="preserve"> </w:t>
      </w:r>
      <w:r w:rsidR="009708F0">
        <w:rPr>
          <w:rFonts w:hint="eastAsia"/>
          <w:lang w:eastAsia="ko-KR"/>
        </w:rPr>
        <w:t>Thus</w:t>
      </w:r>
      <w:r w:rsidR="00C258D3" w:rsidRPr="00C258D3">
        <w:t>, it is necessary to discuss alternative UL beam management procedures for asymmetric multi-TRP operation</w:t>
      </w:r>
      <w:r w:rsidR="00DA7223">
        <w:rPr>
          <w:rFonts w:hint="eastAsia"/>
          <w:lang w:eastAsia="ko-KR"/>
        </w:rPr>
        <w:t xml:space="preserve"> in the FR3</w:t>
      </w:r>
      <w:r w:rsidR="00C258D3" w:rsidRPr="00C258D3">
        <w:t xml:space="preserve">. </w:t>
      </w:r>
    </w:p>
    <w:p w14:paraId="576C57E5" w14:textId="579E53A0" w:rsidR="00E73B85" w:rsidRPr="00C258D3" w:rsidRDefault="00E73B85" w:rsidP="009708F0">
      <w:pPr>
        <w:pStyle w:val="af2"/>
      </w:pPr>
      <w:bookmarkStart w:id="23" w:name="_Ref220417320"/>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548C9">
        <w:rPr>
          <w:b/>
          <w:noProof/>
        </w:rPr>
        <w:t>18</w:t>
      </w:r>
      <w:r w:rsidRPr="00DD389F">
        <w:rPr>
          <w:b/>
        </w:rPr>
        <w:fldChar w:fldCharType="end"/>
      </w:r>
      <w:r w:rsidRPr="00DD389F">
        <w:rPr>
          <w:b/>
          <w:lang w:eastAsia="ko-KR"/>
        </w:rPr>
        <w:t>:</w:t>
      </w:r>
      <w:r>
        <w:rPr>
          <w:rFonts w:hint="eastAsia"/>
          <w:b/>
          <w:lang w:eastAsia="ko-KR"/>
        </w:rPr>
        <w:t xml:space="preserve"> Support beam management procedure for DL-UL split </w:t>
      </w:r>
      <w:r w:rsidR="00CA566F">
        <w:rPr>
          <w:rFonts w:hint="eastAsia"/>
          <w:b/>
          <w:lang w:eastAsia="ko-KR"/>
        </w:rPr>
        <w:t>scenario such as asymmetric mTRP.</w:t>
      </w:r>
      <w:bookmarkEnd w:id="23"/>
    </w:p>
    <w:p w14:paraId="62BAA11B" w14:textId="14B45ED8" w:rsidR="00E91439" w:rsidRDefault="00C10629" w:rsidP="00C258D3">
      <w:pPr>
        <w:pStyle w:val="af2"/>
      </w:pPr>
      <w:r>
        <w:rPr>
          <w:rFonts w:hint="eastAsia"/>
          <w:lang w:eastAsia="ko-KR"/>
        </w:rPr>
        <w:t>A</w:t>
      </w:r>
      <w:r w:rsidR="00C258D3" w:rsidRPr="00C258D3">
        <w:t>ntenna switching</w:t>
      </w:r>
      <w:r w:rsidR="007F4B52">
        <w:rPr>
          <w:rFonts w:hint="eastAsia"/>
          <w:lang w:eastAsia="ko-KR"/>
        </w:rPr>
        <w:t xml:space="preserve"> are supported to acquire DL CSI</w:t>
      </w:r>
      <w:r w:rsidR="00222C9C">
        <w:rPr>
          <w:rFonts w:hint="eastAsia"/>
          <w:lang w:eastAsia="ko-KR"/>
        </w:rPr>
        <w:t xml:space="preserve"> using SRS for a PUSCH-less serving cell.</w:t>
      </w:r>
      <w:r w:rsidR="00C258D3" w:rsidRPr="00C258D3">
        <w:t xml:space="preserve"> </w:t>
      </w:r>
      <w:r w:rsidR="00222C9C">
        <w:rPr>
          <w:rFonts w:hint="eastAsia"/>
          <w:lang w:eastAsia="ko-KR"/>
        </w:rPr>
        <w:t xml:space="preserve">This roughly assumes DL-UL reciprocity is achieved and SRS </w:t>
      </w:r>
      <w:r w:rsidR="00155547">
        <w:rPr>
          <w:rFonts w:hint="eastAsia"/>
          <w:lang w:eastAsia="ko-KR"/>
        </w:rPr>
        <w:t xml:space="preserve">is used for </w:t>
      </w:r>
      <w:r w:rsidR="00222C9C">
        <w:rPr>
          <w:rFonts w:hint="eastAsia"/>
          <w:lang w:eastAsia="ko-KR"/>
        </w:rPr>
        <w:t>estimat</w:t>
      </w:r>
      <w:r w:rsidR="00155547">
        <w:rPr>
          <w:rFonts w:hint="eastAsia"/>
          <w:lang w:eastAsia="ko-KR"/>
        </w:rPr>
        <w:t xml:space="preserve">ing </w:t>
      </w:r>
      <w:r w:rsidR="00222C9C">
        <w:rPr>
          <w:rFonts w:hint="eastAsia"/>
          <w:lang w:eastAsia="ko-KR"/>
        </w:rPr>
        <w:t>CSI.</w:t>
      </w:r>
      <w:r w:rsidR="00155547">
        <w:rPr>
          <w:rFonts w:hint="eastAsia"/>
          <w:lang w:eastAsia="ko-KR"/>
        </w:rPr>
        <w:t xml:space="preserve"> </w:t>
      </w:r>
      <w:r w:rsidR="00CB6D25">
        <w:rPr>
          <w:rFonts w:hint="eastAsia"/>
          <w:lang w:eastAsia="ko-KR"/>
        </w:rPr>
        <w:t xml:space="preserve">Alternatively, the SRS can be used to </w:t>
      </w:r>
      <w:r w:rsidR="00647E01">
        <w:rPr>
          <w:rFonts w:hint="eastAsia"/>
          <w:lang w:eastAsia="ko-KR"/>
        </w:rPr>
        <w:t>relieve CSI-RS overhead.</w:t>
      </w:r>
      <w:r w:rsidR="00155547">
        <w:rPr>
          <w:rFonts w:hint="eastAsia"/>
          <w:lang w:eastAsia="ko-KR"/>
        </w:rPr>
        <w:t xml:space="preserve"> </w:t>
      </w:r>
      <w:r w:rsidR="00647E01">
        <w:rPr>
          <w:rFonts w:hint="eastAsia"/>
          <w:lang w:eastAsia="ko-KR"/>
        </w:rPr>
        <w:t>The SRS can reduce the angle space, and</w:t>
      </w:r>
      <w:r w:rsidR="00DC2D41">
        <w:rPr>
          <w:rFonts w:hint="eastAsia"/>
          <w:lang w:eastAsia="ko-KR"/>
        </w:rPr>
        <w:t xml:space="preserve"> the beamformed CSI-RS resource can be transmitted via the beam space.</w:t>
      </w:r>
      <w:r w:rsidR="00E91439">
        <w:rPr>
          <w:rFonts w:hint="eastAsia"/>
          <w:lang w:eastAsia="ko-KR"/>
        </w:rPr>
        <w:t xml:space="preserve"> Ideally the number of CSI-RS ports can be reduced via SRS transmissions, where the downlink throughput would increase indirectly. </w:t>
      </w:r>
      <w:r w:rsidR="000A56CF">
        <w:rPr>
          <w:rFonts w:hint="eastAsia"/>
          <w:lang w:eastAsia="ko-KR"/>
        </w:rPr>
        <w:t>Furthermore, there is an idea of</w:t>
      </w:r>
      <w:r w:rsidR="007E1776">
        <w:rPr>
          <w:rFonts w:hint="eastAsia"/>
          <w:lang w:eastAsia="ko-KR"/>
        </w:rPr>
        <w:t xml:space="preserve"> CSI-RS transmission is used to estimate UL CSI at the UE. In those directions, 6GR may work study DL port and UL port </w:t>
      </w:r>
      <w:r w:rsidR="00442610">
        <w:rPr>
          <w:rFonts w:hint="eastAsia"/>
          <w:lang w:eastAsia="ko-KR"/>
        </w:rPr>
        <w:t xml:space="preserve">interaction. We think that under some conditions, the network or a UE may derive a DL information from </w:t>
      </w:r>
      <w:r w:rsidR="00B85F74">
        <w:rPr>
          <w:rFonts w:hint="eastAsia"/>
          <w:lang w:eastAsia="ko-KR"/>
        </w:rPr>
        <w:t xml:space="preserve">SRS, or UL information from CSI-RS. </w:t>
      </w:r>
      <w:r w:rsidR="00B85F74" w:rsidRPr="00C258D3">
        <w:t>Such close DL–UL interaction is valuable in 6GR because it can enable efficient beam operation even for UEs with limited UL beam management capability.</w:t>
      </w:r>
    </w:p>
    <w:p w14:paraId="444DF157" w14:textId="308E4CAD" w:rsidR="00B85F74" w:rsidRPr="00C258D3" w:rsidRDefault="00B85F74" w:rsidP="007E6301">
      <w:pPr>
        <w:pStyle w:val="af2"/>
      </w:pPr>
      <w:bookmarkStart w:id="24" w:name="_Ref220417324"/>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548C9">
        <w:rPr>
          <w:b/>
          <w:noProof/>
        </w:rPr>
        <w:t>19</w:t>
      </w:r>
      <w:r w:rsidRPr="00DD389F">
        <w:rPr>
          <w:b/>
        </w:rPr>
        <w:fldChar w:fldCharType="end"/>
      </w:r>
      <w:r w:rsidRPr="00DD389F">
        <w:rPr>
          <w:b/>
          <w:lang w:eastAsia="ko-KR"/>
        </w:rPr>
        <w:t>:</w:t>
      </w:r>
      <w:r w:rsidR="002F2692">
        <w:rPr>
          <w:rFonts w:hint="eastAsia"/>
          <w:b/>
          <w:lang w:eastAsia="ko-KR"/>
        </w:rPr>
        <w:t xml:space="preserve"> </w:t>
      </w:r>
      <w:r>
        <w:rPr>
          <w:rFonts w:hint="eastAsia"/>
          <w:b/>
          <w:lang w:eastAsia="ko-KR"/>
        </w:rPr>
        <w:t xml:space="preserve">Study </w:t>
      </w:r>
      <w:r w:rsidR="00D23086">
        <w:rPr>
          <w:rFonts w:hint="eastAsia"/>
          <w:b/>
          <w:lang w:eastAsia="ko-KR"/>
        </w:rPr>
        <w:t>DL-UL cross</w:t>
      </w:r>
      <w:r w:rsidR="007E6301">
        <w:rPr>
          <w:rFonts w:hint="eastAsia"/>
          <w:b/>
          <w:lang w:eastAsia="ko-KR"/>
        </w:rPr>
        <w:t xml:space="preserve"> reference TCI state or spatial relation </w:t>
      </w:r>
      <w:r w:rsidR="003D2366">
        <w:rPr>
          <w:rFonts w:hint="eastAsia"/>
          <w:b/>
          <w:lang w:eastAsia="ko-KR"/>
        </w:rPr>
        <w:t xml:space="preserve">to reduce </w:t>
      </w:r>
      <w:r w:rsidR="009B197C">
        <w:rPr>
          <w:rFonts w:hint="eastAsia"/>
          <w:b/>
          <w:lang w:eastAsia="ko-KR"/>
        </w:rPr>
        <w:t>beam management and signalling</w:t>
      </w:r>
      <w:r w:rsidR="003D2366">
        <w:rPr>
          <w:rFonts w:hint="eastAsia"/>
          <w:b/>
          <w:lang w:eastAsia="ko-KR"/>
        </w:rPr>
        <w:t xml:space="preserve"> overhead</w:t>
      </w:r>
      <w:r>
        <w:rPr>
          <w:rFonts w:hint="eastAsia"/>
          <w:b/>
          <w:lang w:eastAsia="ko-KR"/>
        </w:rPr>
        <w:t>.</w:t>
      </w:r>
      <w:bookmarkEnd w:id="24"/>
    </w:p>
    <w:p w14:paraId="16084885" w14:textId="0E57012C" w:rsidR="00DF3E09" w:rsidRDefault="0009388C" w:rsidP="002B71D5">
      <w:pPr>
        <w:pStyle w:val="H2"/>
        <w:numPr>
          <w:ilvl w:val="2"/>
          <w:numId w:val="1"/>
        </w:numPr>
        <w:ind w:leftChars="0"/>
      </w:pPr>
      <w:r>
        <w:rPr>
          <w:rFonts w:hint="eastAsia"/>
        </w:rPr>
        <w:t>Precoding</w:t>
      </w:r>
      <w:r w:rsidR="007B3019">
        <w:rPr>
          <w:rFonts w:hint="eastAsia"/>
        </w:rPr>
        <w:t xml:space="preserve"> and power</w:t>
      </w:r>
    </w:p>
    <w:p w14:paraId="573AC691" w14:textId="0A21B068" w:rsidR="002F2692" w:rsidRPr="002F2692" w:rsidRDefault="00E85DF6" w:rsidP="002F2692">
      <w:pPr>
        <w:pStyle w:val="af2"/>
        <w:rPr>
          <w:lang w:eastAsia="ko-KR"/>
        </w:rPr>
      </w:pPr>
      <w:r>
        <w:rPr>
          <w:rFonts w:hint="eastAsia"/>
          <w:lang w:eastAsia="ko-KR"/>
        </w:rPr>
        <w:t>In</w:t>
      </w:r>
      <w:r w:rsidR="002F2692" w:rsidRPr="002F2692">
        <w:t xml:space="preserve"> 5G NR</w:t>
      </w:r>
      <w:r>
        <w:rPr>
          <w:rFonts w:hint="eastAsia"/>
          <w:lang w:eastAsia="ko-KR"/>
        </w:rPr>
        <w:t xml:space="preserve"> spatial precoding</w:t>
      </w:r>
      <w:r w:rsidR="002F2692" w:rsidRPr="002F2692">
        <w:t xml:space="preserve">, in order to accommodate both FR1 and FR2 within a unified design, a single codebook structure was maintained while codebook subset restriction was introduced so that only an applicable subset of the precoder set is used depending on UE and deployment conditions. In particular, NR organizes TPMI-based precoding with the notions of non-coherent (NC), partial-coherent (PC), and full-coherent (FC) operation. This approach can indirectly capture UE Tx-port allocation and Tx-panel combinations without explicitly signalling detailed hardware </w:t>
      </w:r>
      <w:r>
        <w:rPr>
          <w:rFonts w:hint="eastAsia"/>
          <w:lang w:eastAsia="ko-KR"/>
        </w:rPr>
        <w:t>implementations</w:t>
      </w:r>
      <w:r w:rsidR="002F2692" w:rsidRPr="002F2692">
        <w:t xml:space="preserve">, and </w:t>
      </w:r>
      <w:r w:rsidR="00681E74">
        <w:rPr>
          <w:rFonts w:hint="eastAsia"/>
          <w:lang w:eastAsia="ko-KR"/>
        </w:rPr>
        <w:t>will reduce the specification efforts.</w:t>
      </w:r>
    </w:p>
    <w:p w14:paraId="0BD3796C" w14:textId="6AFBC7BF" w:rsidR="00B1544F" w:rsidRPr="00712863" w:rsidRDefault="002F2692" w:rsidP="00C76215">
      <w:pPr>
        <w:pStyle w:val="af2"/>
        <w:rPr>
          <w:b/>
          <w:lang w:eastAsia="ko-KR"/>
        </w:rPr>
      </w:pPr>
      <w:bookmarkStart w:id="25" w:name="_Ref220417329"/>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0548C9">
        <w:rPr>
          <w:b/>
          <w:noProof/>
        </w:rPr>
        <w:t>20</w:t>
      </w:r>
      <w:r w:rsidRPr="00712863">
        <w:rPr>
          <w:b/>
        </w:rPr>
        <w:fldChar w:fldCharType="end"/>
      </w:r>
      <w:r w:rsidRPr="00712863">
        <w:rPr>
          <w:b/>
          <w:lang w:eastAsia="ko-KR"/>
        </w:rPr>
        <w:t>:</w:t>
      </w:r>
      <w:r w:rsidRPr="00712863">
        <w:rPr>
          <w:rFonts w:hint="eastAsia"/>
          <w:b/>
          <w:lang w:eastAsia="ko-KR"/>
        </w:rPr>
        <w:t xml:space="preserve"> </w:t>
      </w:r>
      <w:r w:rsidR="0076421F" w:rsidRPr="00712863">
        <w:rPr>
          <w:rFonts w:hint="eastAsia"/>
          <w:b/>
          <w:lang w:eastAsia="ko-KR"/>
        </w:rPr>
        <w:t xml:space="preserve">Support the </w:t>
      </w:r>
      <w:r w:rsidR="004F23FF" w:rsidRPr="00712863">
        <w:rPr>
          <w:rFonts w:hint="eastAsia"/>
          <w:b/>
          <w:lang w:eastAsia="ko-KR"/>
        </w:rPr>
        <w:t>non-coherent/partial-coherent/full-coherent</w:t>
      </w:r>
      <w:r w:rsidR="0076421F" w:rsidRPr="00712863">
        <w:rPr>
          <w:rFonts w:hint="eastAsia"/>
          <w:b/>
          <w:lang w:eastAsia="ko-KR"/>
        </w:rPr>
        <w:t xml:space="preserve"> </w:t>
      </w:r>
      <w:r w:rsidR="00D84B3C" w:rsidRPr="00712863">
        <w:rPr>
          <w:rFonts w:hint="eastAsia"/>
          <w:b/>
          <w:lang w:eastAsia="ko-KR"/>
        </w:rPr>
        <w:t>TPMI framework.</w:t>
      </w:r>
      <w:bookmarkEnd w:id="25"/>
    </w:p>
    <w:p w14:paraId="4452F751" w14:textId="77777777" w:rsidR="00FA7C5B" w:rsidRPr="00712863" w:rsidRDefault="00681E74" w:rsidP="00681E74">
      <w:pPr>
        <w:pStyle w:val="af2"/>
        <w:rPr>
          <w:lang w:eastAsia="ko-KR"/>
        </w:rPr>
      </w:pPr>
      <w:r w:rsidRPr="00712863">
        <w:rPr>
          <w:rFonts w:hint="eastAsia"/>
          <w:lang w:eastAsia="ko-KR"/>
        </w:rPr>
        <w:t>Supporting</w:t>
      </w:r>
      <w:r w:rsidRPr="00712863">
        <w:t xml:space="preserve"> </w:t>
      </w:r>
      <w:proofErr w:type="spellStart"/>
      <w:r w:rsidRPr="00712863">
        <w:t>STxMP</w:t>
      </w:r>
      <w:proofErr w:type="spellEnd"/>
      <w:r w:rsidRPr="00712863">
        <w:t xml:space="preserve"> </w:t>
      </w:r>
      <w:r w:rsidRPr="00712863">
        <w:rPr>
          <w:rFonts w:hint="eastAsia"/>
          <w:lang w:eastAsia="ko-KR"/>
        </w:rPr>
        <w:t xml:space="preserve">(simultaneous transmission of multiple panels) </w:t>
      </w:r>
      <w:r w:rsidRPr="00712863">
        <w:t xml:space="preserve">can be considered from day one in 6GR. A straightforward baseline is to reuse the Rel-18 </w:t>
      </w:r>
      <w:proofErr w:type="spellStart"/>
      <w:r w:rsidRPr="00712863">
        <w:t>STxMP</w:t>
      </w:r>
      <w:proofErr w:type="spellEnd"/>
      <w:r w:rsidRPr="00712863">
        <w:t xml:space="preserve"> capability for 6GR UEs, </w:t>
      </w:r>
      <w:r w:rsidR="0003132D" w:rsidRPr="00712863">
        <w:rPr>
          <w:rFonts w:hint="eastAsia"/>
          <w:lang w:eastAsia="ko-KR"/>
        </w:rPr>
        <w:t>because</w:t>
      </w:r>
      <w:r w:rsidRPr="00712863">
        <w:t xml:space="preserve"> </w:t>
      </w:r>
      <w:proofErr w:type="spellStart"/>
      <w:r w:rsidRPr="00712863">
        <w:t>STxMP</w:t>
      </w:r>
      <w:proofErr w:type="spellEnd"/>
      <w:r w:rsidRPr="00712863">
        <w:t xml:space="preserve"> can provide benefits for both cell-edge robustness and throughput performance. While Rel-18 </w:t>
      </w:r>
      <w:proofErr w:type="spellStart"/>
      <w:r w:rsidRPr="00712863">
        <w:t>STxMP</w:t>
      </w:r>
      <w:proofErr w:type="spellEnd"/>
      <w:r w:rsidRPr="00712863">
        <w:t xml:space="preserve"> included a constraint on the total number of layers (e.g., up to 4 layers), the 6GR </w:t>
      </w:r>
      <w:r w:rsidR="00FB1D85" w:rsidRPr="00712863">
        <w:rPr>
          <w:rFonts w:hint="eastAsia"/>
          <w:lang w:eastAsia="ko-KR"/>
        </w:rPr>
        <w:t xml:space="preserve">study for having 8 Tx ports </w:t>
      </w:r>
      <w:r w:rsidRPr="00712863">
        <w:t xml:space="preserve">motivates </w:t>
      </w:r>
      <w:r w:rsidR="00FB3F58" w:rsidRPr="00712863">
        <w:rPr>
          <w:rFonts w:hint="eastAsia"/>
          <w:lang w:eastAsia="ko-KR"/>
        </w:rPr>
        <w:t xml:space="preserve">an </w:t>
      </w:r>
      <w:proofErr w:type="spellStart"/>
      <w:r w:rsidRPr="00712863">
        <w:t>STxMP</w:t>
      </w:r>
      <w:proofErr w:type="spellEnd"/>
      <w:r w:rsidRPr="00712863">
        <w:t xml:space="preserve"> operation with a larger total number of layers (e.g., up to 8 layers). Given that a single-panel 8</w:t>
      </w:r>
      <w:r w:rsidR="00FA7C5B" w:rsidRPr="00712863">
        <w:rPr>
          <w:rFonts w:hint="eastAsia"/>
          <w:lang w:eastAsia="ko-KR"/>
        </w:rPr>
        <w:t xml:space="preserve"> </w:t>
      </w:r>
      <w:r w:rsidRPr="00712863">
        <w:t>Tx</w:t>
      </w:r>
      <w:r w:rsidR="00FA7C5B" w:rsidRPr="00712863">
        <w:rPr>
          <w:rFonts w:hint="eastAsia"/>
          <w:lang w:eastAsia="ko-KR"/>
        </w:rPr>
        <w:t xml:space="preserve"> </w:t>
      </w:r>
      <w:r w:rsidRPr="00712863">
        <w:t xml:space="preserve">port </w:t>
      </w:r>
      <w:r w:rsidR="00FA7C5B" w:rsidRPr="00712863">
        <w:rPr>
          <w:rFonts w:hint="eastAsia"/>
          <w:lang w:eastAsia="ko-KR"/>
        </w:rPr>
        <w:t xml:space="preserve">coherent </w:t>
      </w:r>
      <w:r w:rsidRPr="00712863">
        <w:t xml:space="preserve">codebook is already </w:t>
      </w:r>
      <w:r w:rsidR="00FB3F58" w:rsidRPr="00712863">
        <w:rPr>
          <w:rFonts w:hint="eastAsia"/>
          <w:lang w:eastAsia="ko-KR"/>
        </w:rPr>
        <w:t>specified</w:t>
      </w:r>
      <w:r w:rsidRPr="00712863">
        <w:t xml:space="preserve">, such an extension may be a natural </w:t>
      </w:r>
      <w:r w:rsidR="00FA7C5B" w:rsidRPr="00712863">
        <w:rPr>
          <w:rFonts w:hint="eastAsia"/>
          <w:lang w:eastAsia="ko-KR"/>
        </w:rPr>
        <w:t>next step for 6GR</w:t>
      </w:r>
    </w:p>
    <w:p w14:paraId="01DEB7DD" w14:textId="2A3741E3" w:rsidR="00681E74" w:rsidRPr="00712863" w:rsidRDefault="00681E74" w:rsidP="00681E74">
      <w:pPr>
        <w:pStyle w:val="af2"/>
      </w:pPr>
      <w:r w:rsidRPr="00712863">
        <w:t xml:space="preserve">Moreover, since </w:t>
      </w:r>
      <w:proofErr w:type="spellStart"/>
      <w:r w:rsidRPr="00712863">
        <w:t>STxMP</w:t>
      </w:r>
      <w:proofErr w:type="spellEnd"/>
      <w:r w:rsidRPr="00712863">
        <w:t xml:space="preserve"> may allow (under limited scenarios) simultaneous UL channel transmission, it can be aligned with both edge-performance-oriented KPIs and peak/average throughput targets for high-end device types such as FWA.</w:t>
      </w:r>
    </w:p>
    <w:p w14:paraId="18B937A7" w14:textId="6DC6112F" w:rsidR="003C44EA" w:rsidRPr="00712863" w:rsidRDefault="00681E74" w:rsidP="003C44EA">
      <w:pPr>
        <w:pStyle w:val="af2"/>
        <w:rPr>
          <w:b/>
          <w:lang w:eastAsia="ko-KR"/>
        </w:rPr>
      </w:pPr>
      <w:bookmarkStart w:id="26" w:name="_Ref220417335"/>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0548C9">
        <w:rPr>
          <w:b/>
          <w:noProof/>
        </w:rPr>
        <w:t>21</w:t>
      </w:r>
      <w:r w:rsidRPr="00712863">
        <w:rPr>
          <w:b/>
        </w:rPr>
        <w:fldChar w:fldCharType="end"/>
      </w:r>
      <w:r w:rsidRPr="00712863">
        <w:rPr>
          <w:b/>
          <w:lang w:eastAsia="ko-KR"/>
        </w:rPr>
        <w:t>:</w:t>
      </w:r>
      <w:r w:rsidRPr="00712863">
        <w:rPr>
          <w:rFonts w:hint="eastAsia"/>
          <w:b/>
          <w:lang w:eastAsia="ko-KR"/>
        </w:rPr>
        <w:t xml:space="preserve"> </w:t>
      </w:r>
      <w:r w:rsidR="003C44EA" w:rsidRPr="00712863">
        <w:rPr>
          <w:rFonts w:hint="eastAsia"/>
          <w:b/>
          <w:lang w:eastAsia="ko-KR"/>
        </w:rPr>
        <w:t xml:space="preserve">Study </w:t>
      </w:r>
      <w:proofErr w:type="spellStart"/>
      <w:r w:rsidR="003C44EA" w:rsidRPr="00712863">
        <w:rPr>
          <w:rFonts w:hint="eastAsia"/>
          <w:b/>
          <w:lang w:eastAsia="ko-KR"/>
        </w:rPr>
        <w:t>STxMP</w:t>
      </w:r>
      <w:proofErr w:type="spellEnd"/>
      <w:r w:rsidR="003C44EA" w:rsidRPr="00712863">
        <w:rPr>
          <w:rFonts w:hint="eastAsia"/>
          <w:b/>
          <w:lang w:eastAsia="ko-KR"/>
        </w:rPr>
        <w:t xml:space="preserve"> transmission for 6GR day one, with increased total number of layers.</w:t>
      </w:r>
      <w:bookmarkEnd w:id="26"/>
    </w:p>
    <w:p w14:paraId="00F7D731" w14:textId="77777777" w:rsidR="00E44756" w:rsidRDefault="00DC4249" w:rsidP="00DC4249">
      <w:pPr>
        <w:pStyle w:val="af2"/>
      </w:pPr>
      <w:r>
        <w:rPr>
          <w:rFonts w:hint="eastAsia"/>
          <w:lang w:eastAsia="ko-KR"/>
        </w:rPr>
        <w:t>W</w:t>
      </w:r>
      <w:r w:rsidRPr="00DC4249">
        <w:t xml:space="preserve">e note that frequency-selective precoding has been proposed as a potential enhancement for uplink performance, particularly when the channel </w:t>
      </w:r>
      <w:r>
        <w:rPr>
          <w:rFonts w:hint="eastAsia"/>
          <w:lang w:eastAsia="ko-KR"/>
        </w:rPr>
        <w:t>experiences</w:t>
      </w:r>
      <w:r w:rsidRPr="00DC4249">
        <w:t xml:space="preserve"> frequency selectivity or when multi-panel/large-array operation motivates different precoding across frequency. </w:t>
      </w:r>
    </w:p>
    <w:p w14:paraId="3C522C64" w14:textId="7AED6991" w:rsidR="00DC4249" w:rsidRDefault="00DC4249" w:rsidP="00DC4249">
      <w:pPr>
        <w:pStyle w:val="af2"/>
      </w:pPr>
      <w:r w:rsidRPr="00DC4249">
        <w:t xml:space="preserve">In 5G NR, uplink precoding is not transparent, and the scheduling DCI typically indicates a single TPMI, which is then applied to CP-OFDM-based PUSCH or DFT-s-OFDM-based PUSCH. When </w:t>
      </w:r>
      <w:proofErr w:type="spellStart"/>
      <w:r w:rsidRPr="00DC4249">
        <w:t>STxMP</w:t>
      </w:r>
      <w:proofErr w:type="spellEnd"/>
      <w:r w:rsidRPr="00DC4249">
        <w:t xml:space="preserve"> is enabled, two TPMIs can be indicated under the existing framework.</w:t>
      </w:r>
    </w:p>
    <w:p w14:paraId="221D2A63" w14:textId="195BBDAB" w:rsidR="0074236D" w:rsidRDefault="00A367FE" w:rsidP="00DC4249">
      <w:pPr>
        <w:pStyle w:val="af2"/>
        <w:rPr>
          <w:lang w:val="en-GB" w:eastAsia="ko-KR"/>
        </w:rPr>
      </w:pPr>
      <w:r>
        <w:rPr>
          <w:rFonts w:hint="eastAsia"/>
          <w:lang w:val="en-GB" w:eastAsia="ko-KR"/>
        </w:rPr>
        <w:t>Likewise,</w:t>
      </w:r>
      <w:r w:rsidR="00D52C5A" w:rsidRPr="00D52C5A">
        <w:rPr>
          <w:lang w:val="en-GB"/>
        </w:rPr>
        <w:t xml:space="preserve"> straightforward frequency-selective precoding approach would require multiple TPMIs, where each TPMI is applied per precoding resource group (PRG). However, indicating PRG-level TPMIs would substantially increase DCI burden</w:t>
      </w:r>
      <w:r w:rsidR="0074236D">
        <w:rPr>
          <w:rFonts w:hint="eastAsia"/>
          <w:lang w:val="en-GB" w:eastAsia="ko-KR"/>
        </w:rPr>
        <w:t>, which is a main reason not to have this feature in 5G NR.</w:t>
      </w:r>
    </w:p>
    <w:p w14:paraId="2C48CB1C" w14:textId="632F1C3A" w:rsidR="00D52C5A" w:rsidRDefault="0074236D" w:rsidP="004953EC">
      <w:pPr>
        <w:pStyle w:val="af2"/>
        <w:rPr>
          <w:lang w:val="en-GB"/>
        </w:rPr>
      </w:pPr>
      <w:r>
        <w:rPr>
          <w:rFonts w:hint="eastAsia"/>
          <w:lang w:val="en-GB" w:eastAsia="ko-KR"/>
        </w:rPr>
        <w:lastRenderedPageBreak/>
        <w:t xml:space="preserve">However, we can </w:t>
      </w:r>
      <w:r>
        <w:rPr>
          <w:lang w:val="en-GB" w:eastAsia="ko-KR"/>
        </w:rPr>
        <w:t>consider</w:t>
      </w:r>
      <w:r>
        <w:rPr>
          <w:rFonts w:hint="eastAsia"/>
          <w:lang w:val="en-GB" w:eastAsia="ko-KR"/>
        </w:rPr>
        <w:t xml:space="preserve"> </w:t>
      </w:r>
      <w:r w:rsidR="00D52C5A" w:rsidRPr="00D52C5A">
        <w:rPr>
          <w:lang w:val="en-GB"/>
        </w:rPr>
        <w:t xml:space="preserve">a single-cell multiple-carrier (SCMC) setting, i.e., multiple component carriers transmitted from the same antenna site/TRP under a single serving cell/cell group context. In such a case, if the DCI can indicate two TPMIs, the same mechanism can be reused to support a carrier-level frequency selectivity, where one TPMI is applied per carrier (rather than per PRG). Since the distributed carriers originate from the same site/TRP, the precoder choice may share common propagation properties and beam/geometry constraints, potentially enabling a </w:t>
      </w:r>
      <w:r w:rsidR="004953EC">
        <w:rPr>
          <w:rFonts w:hint="eastAsia"/>
          <w:lang w:val="en-GB" w:eastAsia="ko-KR"/>
        </w:rPr>
        <w:t>signalling reduction compared to PRG level selective precoding.</w:t>
      </w:r>
    </w:p>
    <w:p w14:paraId="5264444C" w14:textId="6EB15090" w:rsidR="004953EC" w:rsidRPr="007B6CF3" w:rsidRDefault="00494A67" w:rsidP="004953EC">
      <w:pPr>
        <w:pStyle w:val="af2"/>
        <w:rPr>
          <w:b/>
          <w:lang w:eastAsia="ko-KR"/>
        </w:rPr>
      </w:pPr>
      <w:bookmarkStart w:id="27" w:name="_Ref22041733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0548C9">
        <w:rPr>
          <w:b/>
          <w:noProof/>
        </w:rPr>
        <w:t>22</w:t>
      </w:r>
      <w:r w:rsidRPr="007B6CF3">
        <w:rPr>
          <w:b/>
        </w:rPr>
        <w:fldChar w:fldCharType="end"/>
      </w:r>
      <w:r w:rsidRPr="007B6CF3">
        <w:rPr>
          <w:b/>
          <w:lang w:eastAsia="ko-KR"/>
        </w:rPr>
        <w:t>:</w:t>
      </w:r>
      <w:r w:rsidR="004953EC" w:rsidRPr="007B6CF3">
        <w:rPr>
          <w:rFonts w:hint="eastAsia"/>
          <w:b/>
          <w:lang w:eastAsia="ko-KR"/>
        </w:rPr>
        <w:t xml:space="preserve"> Study whether/how to enable frequency selective precoding </w:t>
      </w:r>
      <w:r w:rsidR="002B2C07" w:rsidRPr="007B6CF3">
        <w:rPr>
          <w:rFonts w:hint="eastAsia"/>
          <w:b/>
          <w:lang w:eastAsia="ko-KR"/>
        </w:rPr>
        <w:t>across carriers</w:t>
      </w:r>
      <w:r w:rsidR="004953EC" w:rsidRPr="007B6CF3">
        <w:rPr>
          <w:rFonts w:hint="eastAsia"/>
          <w:b/>
          <w:lang w:eastAsia="ko-KR"/>
        </w:rPr>
        <w:t>.</w:t>
      </w:r>
      <w:bookmarkEnd w:id="27"/>
    </w:p>
    <w:p w14:paraId="4379C8C2" w14:textId="160A2D89" w:rsidR="00C03396" w:rsidRPr="00C06694" w:rsidRDefault="007B3019" w:rsidP="00C76215">
      <w:pPr>
        <w:pStyle w:val="af2"/>
        <w:rPr>
          <w:bCs/>
          <w:lang w:eastAsia="ko-KR"/>
        </w:rPr>
      </w:pPr>
      <w:r w:rsidRPr="00C06694">
        <w:rPr>
          <w:rFonts w:hint="eastAsia"/>
          <w:bCs/>
          <w:lang w:eastAsia="ko-KR"/>
        </w:rPr>
        <w:t xml:space="preserve">Similarly, the frequency selective power allocation can be further studied. </w:t>
      </w:r>
      <w:r w:rsidR="00CB174F" w:rsidRPr="00C06694">
        <w:rPr>
          <w:rFonts w:hint="eastAsia"/>
          <w:bCs/>
          <w:lang w:eastAsia="ko-KR"/>
        </w:rPr>
        <w:t>The different power control can be applied per Tx panel, and per frequency parts. Thus, we suggest to study the frequency selective</w:t>
      </w:r>
      <w:r w:rsidR="002B2C07" w:rsidRPr="00C06694">
        <w:rPr>
          <w:rFonts w:hint="eastAsia"/>
          <w:bCs/>
          <w:lang w:eastAsia="ko-KR"/>
        </w:rPr>
        <w:t xml:space="preserve"> power allocation with a same reasoning above.</w:t>
      </w:r>
    </w:p>
    <w:p w14:paraId="5CB81188" w14:textId="0092879F" w:rsidR="002B2C07" w:rsidRPr="007B6CF3" w:rsidRDefault="002B2C07" w:rsidP="002B2C07">
      <w:pPr>
        <w:pStyle w:val="af2"/>
        <w:rPr>
          <w:b/>
          <w:lang w:eastAsia="ko-KR"/>
        </w:rPr>
      </w:pPr>
      <w:bookmarkStart w:id="28" w:name="_Ref220417345"/>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0548C9">
        <w:rPr>
          <w:b/>
          <w:noProof/>
        </w:rPr>
        <w:t>23</w:t>
      </w:r>
      <w:r w:rsidRPr="007B6CF3">
        <w:rPr>
          <w:b/>
        </w:rPr>
        <w:fldChar w:fldCharType="end"/>
      </w:r>
      <w:r w:rsidRPr="007B6CF3">
        <w:rPr>
          <w:b/>
          <w:lang w:eastAsia="ko-KR"/>
        </w:rPr>
        <w:t>:</w:t>
      </w:r>
      <w:r w:rsidRPr="007B6CF3">
        <w:rPr>
          <w:rFonts w:hint="eastAsia"/>
          <w:b/>
          <w:lang w:eastAsia="ko-KR"/>
        </w:rPr>
        <w:t xml:space="preserve"> Study whether/how to enable frequency selective power allocation across carriers.</w:t>
      </w:r>
      <w:bookmarkEnd w:id="28"/>
    </w:p>
    <w:bookmarkEnd w:id="4"/>
    <w:bookmarkEnd w:id="5"/>
    <w:p w14:paraId="4ACFC935" w14:textId="77777777" w:rsidR="00C76215" w:rsidRPr="00BE37AE" w:rsidRDefault="00C76215" w:rsidP="00C76215">
      <w:pPr>
        <w:pStyle w:val="1"/>
        <w:numPr>
          <w:ilvl w:val="0"/>
          <w:numId w:val="1"/>
        </w:numPr>
        <w:rPr>
          <w:lang w:eastAsia="ko-KR"/>
        </w:rPr>
      </w:pPr>
      <w:r w:rsidRPr="00BE37AE">
        <w:rPr>
          <w:lang w:eastAsia="ko-KR"/>
        </w:rPr>
        <w:t>Conclusion</w:t>
      </w:r>
    </w:p>
    <w:p w14:paraId="2066DA36" w14:textId="77777777" w:rsidR="00C76215" w:rsidRDefault="00C76215" w:rsidP="00C76215">
      <w:pPr>
        <w:pStyle w:val="af2"/>
        <w:rPr>
          <w:lang w:eastAsia="ko-KR"/>
        </w:rPr>
      </w:pPr>
      <w:r>
        <w:rPr>
          <w:rFonts w:hint="eastAsia"/>
          <w:lang w:eastAsia="ko-KR"/>
        </w:rPr>
        <w:t>In this section, we address our proposals below.</w:t>
      </w:r>
    </w:p>
    <w:p w14:paraId="4712D308" w14:textId="2CAF1069" w:rsidR="00C76215" w:rsidRDefault="007B6CF3" w:rsidP="00C76215">
      <w:pPr>
        <w:pStyle w:val="af2"/>
        <w:rPr>
          <w:lang w:eastAsia="ko-KR"/>
        </w:rPr>
      </w:pPr>
      <w:r>
        <w:rPr>
          <w:lang w:eastAsia="ko-KR"/>
        </w:rPr>
        <w:fldChar w:fldCharType="begin"/>
      </w:r>
      <w:r>
        <w:rPr>
          <w:lang w:eastAsia="ko-KR"/>
        </w:rPr>
        <w:instrText xml:space="preserve"> REF _Ref220417234 \h </w:instrText>
      </w:r>
      <w:r>
        <w:rPr>
          <w:lang w:eastAsia="ko-KR"/>
        </w:rPr>
      </w:r>
      <w:r>
        <w:rPr>
          <w:lang w:eastAsia="ko-KR"/>
        </w:rPr>
        <w:fldChar w:fldCharType="separate"/>
      </w:r>
      <w:r w:rsidR="000548C9" w:rsidRPr="00996952">
        <w:rPr>
          <w:b/>
          <w:bCs/>
        </w:rPr>
        <w:t xml:space="preserve">Proposal </w:t>
      </w:r>
      <w:r w:rsidR="000548C9">
        <w:rPr>
          <w:b/>
          <w:bCs/>
          <w:noProof/>
        </w:rPr>
        <w:t>1</w:t>
      </w:r>
      <w:r w:rsidR="000548C9" w:rsidRPr="00996952">
        <w:rPr>
          <w:b/>
          <w:bCs/>
        </w:rPr>
        <w:t>:</w:t>
      </w:r>
      <w:r w:rsidR="000548C9">
        <w:rPr>
          <w:rFonts w:hint="eastAsia"/>
          <w:b/>
          <w:bCs/>
          <w:lang w:eastAsia="ko-KR"/>
        </w:rPr>
        <w:t xml:space="preserve"> Aim for a balance between UL throughput and UL </w:t>
      </w:r>
      <w:proofErr w:type="spellStart"/>
      <w:r w:rsidR="000548C9">
        <w:rPr>
          <w:rFonts w:hint="eastAsia"/>
          <w:b/>
          <w:bCs/>
          <w:lang w:eastAsia="ko-KR"/>
        </w:rPr>
        <w:t>covergage</w:t>
      </w:r>
      <w:proofErr w:type="spellEnd"/>
      <w:r w:rsidR="000548C9">
        <w:rPr>
          <w:rFonts w:hint="eastAsia"/>
          <w:b/>
          <w:bCs/>
          <w:lang w:eastAsia="ko-KR"/>
        </w:rPr>
        <w:t xml:space="preserve"> under diverse device type.</w:t>
      </w:r>
      <w:r>
        <w:rPr>
          <w:lang w:eastAsia="ko-KR"/>
        </w:rPr>
        <w:fldChar w:fldCharType="end"/>
      </w:r>
    </w:p>
    <w:p w14:paraId="03855AFB" w14:textId="324C6C37" w:rsidR="007B6CF3" w:rsidRDefault="007B6CF3" w:rsidP="00C76215">
      <w:pPr>
        <w:pStyle w:val="af2"/>
        <w:rPr>
          <w:lang w:eastAsia="ko-KR"/>
        </w:rPr>
      </w:pPr>
      <w:r>
        <w:rPr>
          <w:lang w:eastAsia="ko-KR"/>
        </w:rPr>
        <w:fldChar w:fldCharType="begin"/>
      </w:r>
      <w:r>
        <w:rPr>
          <w:lang w:eastAsia="ko-KR"/>
        </w:rPr>
        <w:instrText xml:space="preserve"> REF _Ref220417238 \h </w:instrText>
      </w:r>
      <w:r>
        <w:rPr>
          <w:lang w:eastAsia="ko-KR"/>
        </w:rPr>
      </w:r>
      <w:r>
        <w:rPr>
          <w:lang w:eastAsia="ko-KR"/>
        </w:rPr>
        <w:fldChar w:fldCharType="separate"/>
      </w:r>
      <w:r w:rsidR="000548C9" w:rsidRPr="00996952">
        <w:rPr>
          <w:b/>
          <w:bCs/>
        </w:rPr>
        <w:t xml:space="preserve">Proposal </w:t>
      </w:r>
      <w:r w:rsidR="000548C9">
        <w:rPr>
          <w:b/>
          <w:bCs/>
          <w:noProof/>
        </w:rPr>
        <w:t>2</w:t>
      </w:r>
      <w:r w:rsidR="000548C9" w:rsidRPr="00996952">
        <w:rPr>
          <w:b/>
          <w:bCs/>
        </w:rPr>
        <w:t>:</w:t>
      </w:r>
      <w:r w:rsidR="000548C9">
        <w:rPr>
          <w:rFonts w:hint="eastAsia"/>
          <w:b/>
          <w:bCs/>
          <w:lang w:eastAsia="ko-KR"/>
        </w:rPr>
        <w:t>Regarding cell edge performance, study to support high-end device efficiently, e.g., higher power class, full power transmission.</w:t>
      </w:r>
      <w:r>
        <w:rPr>
          <w:lang w:eastAsia="ko-KR"/>
        </w:rPr>
        <w:fldChar w:fldCharType="end"/>
      </w:r>
    </w:p>
    <w:p w14:paraId="1F45BB05" w14:textId="1CBFCDDF" w:rsidR="007B6CF3" w:rsidRDefault="007B6CF3"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_Ref220417245 \h</w:instrText>
      </w:r>
      <w:r>
        <w:rPr>
          <w:lang w:eastAsia="ko-KR"/>
        </w:rPr>
        <w:instrText xml:space="preserve"> </w:instrText>
      </w:r>
      <w:r>
        <w:rPr>
          <w:lang w:eastAsia="ko-KR"/>
        </w:rPr>
      </w:r>
      <w:r>
        <w:rPr>
          <w:lang w:eastAsia="ko-KR"/>
        </w:rPr>
        <w:fldChar w:fldCharType="separate"/>
      </w:r>
      <w:r w:rsidR="000548C9" w:rsidRPr="003A2464">
        <w:rPr>
          <w:b/>
          <w:bCs/>
        </w:rPr>
        <w:t xml:space="preserve">Proposal </w:t>
      </w:r>
      <w:r w:rsidR="000548C9">
        <w:rPr>
          <w:b/>
          <w:bCs/>
          <w:noProof/>
        </w:rPr>
        <w:t>3</w:t>
      </w:r>
      <w:r w:rsidR="000548C9" w:rsidRPr="003A2464">
        <w:rPr>
          <w:b/>
          <w:bCs/>
        </w:rPr>
        <w:t>:</w:t>
      </w:r>
      <w:r w:rsidR="000548C9" w:rsidRPr="003A2464">
        <w:rPr>
          <w:rFonts w:hint="eastAsia"/>
          <w:b/>
          <w:bCs/>
        </w:rPr>
        <w:t xml:space="preserve"> </w:t>
      </w:r>
      <w:r w:rsidR="000548C9" w:rsidRPr="003A2464">
        <w:rPr>
          <w:b/>
          <w:bCs/>
        </w:rPr>
        <w:t xml:space="preserve">Reuse the NR UL transmission framework, including codebook-based and non-codebook-based approaches with SRS-based derivation </w:t>
      </w:r>
      <w:r w:rsidR="000548C9">
        <w:rPr>
          <w:rFonts w:hint="eastAsia"/>
          <w:b/>
          <w:bCs/>
          <w:lang w:eastAsia="ko-KR"/>
        </w:rPr>
        <w:t xml:space="preserve">for </w:t>
      </w:r>
      <w:r w:rsidR="000548C9" w:rsidRPr="003A2464">
        <w:rPr>
          <w:b/>
          <w:bCs/>
        </w:rPr>
        <w:t>TPMI/SRI.</w:t>
      </w:r>
      <w:r>
        <w:rPr>
          <w:lang w:eastAsia="ko-KR"/>
        </w:rPr>
        <w:fldChar w:fldCharType="end"/>
      </w:r>
    </w:p>
    <w:p w14:paraId="59E8276E" w14:textId="6D0ACDA3" w:rsidR="007B6CF3" w:rsidRDefault="007B6CF3"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_Ref220417249 \h</w:instrText>
      </w:r>
      <w:r>
        <w:rPr>
          <w:lang w:eastAsia="ko-KR"/>
        </w:rPr>
        <w:instrText xml:space="preserve"> </w:instrText>
      </w:r>
      <w:r>
        <w:rPr>
          <w:lang w:eastAsia="ko-KR"/>
        </w:rPr>
      </w:r>
      <w:r>
        <w:rPr>
          <w:lang w:eastAsia="ko-KR"/>
        </w:rPr>
        <w:fldChar w:fldCharType="separate"/>
      </w:r>
      <w:r w:rsidR="000548C9" w:rsidRPr="00297826">
        <w:rPr>
          <w:b/>
          <w:bCs/>
        </w:rPr>
        <w:t xml:space="preserve">Proposal </w:t>
      </w:r>
      <w:r w:rsidR="000548C9">
        <w:rPr>
          <w:b/>
          <w:bCs/>
          <w:noProof/>
        </w:rPr>
        <w:t>4</w:t>
      </w:r>
      <w:r w:rsidR="000548C9" w:rsidRPr="00297826">
        <w:rPr>
          <w:b/>
          <w:bCs/>
        </w:rPr>
        <w:t>:</w:t>
      </w:r>
      <w:r w:rsidR="000548C9" w:rsidRPr="00297826">
        <w:rPr>
          <w:rFonts w:hint="eastAsia"/>
          <w:b/>
          <w:bCs/>
        </w:rPr>
        <w:t xml:space="preserve"> </w:t>
      </w:r>
      <w:r w:rsidR="000548C9" w:rsidRPr="00297826">
        <w:rPr>
          <w:b/>
          <w:bCs/>
        </w:rPr>
        <w:t>Support a sequence-based</w:t>
      </w:r>
      <w:r w:rsidR="000548C9">
        <w:rPr>
          <w:rFonts w:hint="eastAsia"/>
          <w:b/>
          <w:bCs/>
          <w:lang w:eastAsia="ko-KR"/>
        </w:rPr>
        <w:t xml:space="preserve"> L1 channel</w:t>
      </w:r>
      <w:r w:rsidR="000548C9" w:rsidRPr="00297826">
        <w:rPr>
          <w:b/>
          <w:bCs/>
        </w:rPr>
        <w:t xml:space="preserve"> </w:t>
      </w:r>
      <w:r w:rsidR="000548C9">
        <w:rPr>
          <w:rFonts w:hint="eastAsia"/>
          <w:b/>
          <w:bCs/>
          <w:lang w:eastAsia="ko-KR"/>
        </w:rPr>
        <w:t xml:space="preserve">format for </w:t>
      </w:r>
      <w:r w:rsidR="000548C9" w:rsidRPr="00297826">
        <w:rPr>
          <w:b/>
          <w:bCs/>
        </w:rPr>
        <w:t>1</w:t>
      </w:r>
      <w:r w:rsidR="000548C9">
        <w:rPr>
          <w:rFonts w:hint="eastAsia"/>
          <w:b/>
          <w:bCs/>
          <w:lang w:eastAsia="ko-KR"/>
        </w:rPr>
        <w:t xml:space="preserve"> or </w:t>
      </w:r>
      <w:r w:rsidR="000548C9" w:rsidRPr="00297826">
        <w:rPr>
          <w:b/>
          <w:bCs/>
        </w:rPr>
        <w:t>2 bit</w:t>
      </w:r>
      <w:r w:rsidR="000548C9">
        <w:rPr>
          <w:rFonts w:hint="eastAsia"/>
          <w:b/>
          <w:bCs/>
          <w:lang w:eastAsia="ko-KR"/>
        </w:rPr>
        <w:t>s</w:t>
      </w:r>
      <w:r w:rsidR="000548C9" w:rsidRPr="00297826">
        <w:rPr>
          <w:b/>
          <w:bCs/>
        </w:rPr>
        <w:t>.</w:t>
      </w:r>
      <w:r>
        <w:rPr>
          <w:lang w:eastAsia="ko-KR"/>
        </w:rPr>
        <w:fldChar w:fldCharType="end"/>
      </w:r>
    </w:p>
    <w:p w14:paraId="1D8A0BBE" w14:textId="566AF1B7" w:rsidR="007B6CF3" w:rsidRDefault="007B6CF3" w:rsidP="00C76215">
      <w:pPr>
        <w:pStyle w:val="af2"/>
        <w:rPr>
          <w:lang w:eastAsia="ko-KR"/>
        </w:rPr>
      </w:pPr>
      <w:r>
        <w:rPr>
          <w:lang w:eastAsia="ko-KR"/>
        </w:rPr>
        <w:fldChar w:fldCharType="begin"/>
      </w:r>
      <w:r>
        <w:rPr>
          <w:lang w:eastAsia="ko-KR"/>
        </w:rPr>
        <w:instrText xml:space="preserve"> REF _Ref220417255 \h </w:instrText>
      </w:r>
      <w:r>
        <w:rPr>
          <w:lang w:eastAsia="ko-KR"/>
        </w:rPr>
      </w:r>
      <w:r>
        <w:rPr>
          <w:lang w:eastAsia="ko-KR"/>
        </w:rPr>
        <w:fldChar w:fldCharType="separate"/>
      </w:r>
      <w:r w:rsidR="000548C9" w:rsidRPr="00297826">
        <w:rPr>
          <w:b/>
          <w:bCs/>
        </w:rPr>
        <w:t xml:space="preserve">Proposal </w:t>
      </w:r>
      <w:r w:rsidR="000548C9">
        <w:rPr>
          <w:b/>
          <w:bCs/>
          <w:noProof/>
        </w:rPr>
        <w:t>5</w:t>
      </w:r>
      <w:r w:rsidR="000548C9" w:rsidRPr="00297826">
        <w:rPr>
          <w:b/>
          <w:bCs/>
        </w:rPr>
        <w:t>:</w:t>
      </w:r>
      <w:r w:rsidR="000548C9" w:rsidRPr="00297826">
        <w:rPr>
          <w:rFonts w:hint="eastAsia"/>
          <w:b/>
          <w:bCs/>
        </w:rPr>
        <w:t xml:space="preserve"> </w:t>
      </w:r>
      <w:r w:rsidR="000548C9" w:rsidRPr="00297826">
        <w:rPr>
          <w:b/>
          <w:bCs/>
        </w:rPr>
        <w:t>Further study UCI transmission for payload sizes of 3 bits or more, including whether and how such UCI can be carried on a single L1 channel with reduced signalling/procedural complexity.</w:t>
      </w:r>
      <w:r>
        <w:rPr>
          <w:lang w:eastAsia="ko-KR"/>
        </w:rPr>
        <w:fldChar w:fldCharType="end"/>
      </w:r>
    </w:p>
    <w:p w14:paraId="496EC5CD" w14:textId="5B0A6933" w:rsidR="007B6CF3" w:rsidRDefault="007B6CF3" w:rsidP="00C76215">
      <w:pPr>
        <w:pStyle w:val="af2"/>
        <w:rPr>
          <w:lang w:eastAsia="ko-KR"/>
        </w:rPr>
      </w:pPr>
      <w:r>
        <w:rPr>
          <w:lang w:eastAsia="ko-KR"/>
        </w:rPr>
        <w:fldChar w:fldCharType="begin"/>
      </w:r>
      <w:r>
        <w:rPr>
          <w:lang w:eastAsia="ko-KR"/>
        </w:rPr>
        <w:instrText xml:space="preserve"> REF _Ref220417260 \h </w:instrText>
      </w:r>
      <w:r>
        <w:rPr>
          <w:lang w:eastAsia="ko-KR"/>
        </w:rPr>
      </w:r>
      <w:r>
        <w:rPr>
          <w:lang w:eastAsia="ko-KR"/>
        </w:rPr>
        <w:fldChar w:fldCharType="separate"/>
      </w:r>
      <w:r w:rsidR="000548C9" w:rsidRPr="00297826">
        <w:rPr>
          <w:b/>
          <w:bCs/>
        </w:rPr>
        <w:t xml:space="preserve">Proposal </w:t>
      </w:r>
      <w:r w:rsidR="000548C9">
        <w:rPr>
          <w:b/>
          <w:bCs/>
          <w:noProof/>
        </w:rPr>
        <w:t>6</w:t>
      </w:r>
      <w:r w:rsidR="000548C9" w:rsidRPr="00297826">
        <w:rPr>
          <w:b/>
          <w:bCs/>
        </w:rPr>
        <w:t>:</w:t>
      </w:r>
      <w:r w:rsidR="000548C9" w:rsidRPr="00297826">
        <w:rPr>
          <w:rFonts w:hint="eastAsia"/>
          <w:b/>
          <w:bCs/>
        </w:rPr>
        <w:t xml:space="preserve"> </w:t>
      </w:r>
      <w:r w:rsidR="000548C9" w:rsidRPr="00297826">
        <w:rPr>
          <w:b/>
          <w:bCs/>
        </w:rPr>
        <w:t>Study how to simplify UCI multiplexing rules (e.g., within HARQ-ACK, or between HARQ-ACK and CSI) under a single-channel design perspective, including simplification of procedures triggered by mini-slot overlap and timeline constraints.</w:t>
      </w:r>
      <w:r>
        <w:rPr>
          <w:lang w:eastAsia="ko-KR"/>
        </w:rPr>
        <w:fldChar w:fldCharType="end"/>
      </w:r>
    </w:p>
    <w:p w14:paraId="358A9982" w14:textId="34C99E0F" w:rsidR="007B6CF3" w:rsidRDefault="007B6CF3" w:rsidP="00C76215">
      <w:pPr>
        <w:pStyle w:val="af2"/>
        <w:rPr>
          <w:lang w:eastAsia="ko-KR"/>
        </w:rPr>
      </w:pPr>
      <w:r>
        <w:rPr>
          <w:lang w:eastAsia="ko-KR"/>
        </w:rPr>
        <w:fldChar w:fldCharType="begin"/>
      </w:r>
      <w:r>
        <w:rPr>
          <w:lang w:eastAsia="ko-KR"/>
        </w:rPr>
        <w:instrText xml:space="preserve"> REF _Ref220417265 \h </w:instrText>
      </w:r>
      <w:r>
        <w:rPr>
          <w:lang w:eastAsia="ko-KR"/>
        </w:rPr>
      </w:r>
      <w:r>
        <w:rPr>
          <w:lang w:eastAsia="ko-KR"/>
        </w:rPr>
        <w:fldChar w:fldCharType="separate"/>
      </w:r>
      <w:r w:rsidR="000548C9" w:rsidRPr="00DD389F">
        <w:rPr>
          <w:b/>
          <w:bCs/>
        </w:rPr>
        <w:t xml:space="preserve">Proposal </w:t>
      </w:r>
      <w:r w:rsidR="000548C9">
        <w:rPr>
          <w:b/>
          <w:bCs/>
          <w:noProof/>
        </w:rPr>
        <w:t>7</w:t>
      </w:r>
      <w:r w:rsidR="000548C9" w:rsidRPr="00DD389F">
        <w:rPr>
          <w:b/>
          <w:bCs/>
          <w:lang w:eastAsia="ko-KR"/>
        </w:rPr>
        <w:t>: Strive for a common sequence framework for a given waveform.</w:t>
      </w:r>
      <w:r>
        <w:rPr>
          <w:lang w:eastAsia="ko-KR"/>
        </w:rPr>
        <w:fldChar w:fldCharType="end"/>
      </w:r>
    </w:p>
    <w:p w14:paraId="73669DCC" w14:textId="01C5DEDF" w:rsidR="007B6CF3" w:rsidRDefault="007B6CF3" w:rsidP="00C76215">
      <w:pPr>
        <w:pStyle w:val="af2"/>
        <w:rPr>
          <w:lang w:eastAsia="ko-KR"/>
        </w:rPr>
      </w:pPr>
      <w:r>
        <w:rPr>
          <w:lang w:eastAsia="ko-KR"/>
        </w:rPr>
        <w:fldChar w:fldCharType="begin"/>
      </w:r>
      <w:r>
        <w:rPr>
          <w:lang w:eastAsia="ko-KR"/>
        </w:rPr>
        <w:instrText xml:space="preserve"> REF _Ref220417268 \h </w:instrText>
      </w:r>
      <w:r>
        <w:rPr>
          <w:lang w:eastAsia="ko-KR"/>
        </w:rPr>
      </w:r>
      <w:r>
        <w:rPr>
          <w:lang w:eastAsia="ko-KR"/>
        </w:rPr>
        <w:fldChar w:fldCharType="separate"/>
      </w:r>
      <w:r w:rsidR="000548C9" w:rsidRPr="00DD389F">
        <w:rPr>
          <w:b/>
        </w:rPr>
        <w:t xml:space="preserve">Proposal </w:t>
      </w:r>
      <w:r w:rsidR="000548C9">
        <w:rPr>
          <w:b/>
          <w:noProof/>
        </w:rPr>
        <w:t>8</w:t>
      </w:r>
      <w:r w:rsidR="000548C9" w:rsidRPr="00DD389F">
        <w:rPr>
          <w:b/>
          <w:lang w:eastAsia="ko-KR"/>
        </w:rPr>
        <w:t>:</w:t>
      </w:r>
      <w:r w:rsidR="000548C9" w:rsidRPr="00DD389F">
        <w:rPr>
          <w:rFonts w:hint="eastAsia"/>
          <w:b/>
          <w:lang w:eastAsia="ko-KR"/>
        </w:rPr>
        <w:t xml:space="preserve"> </w:t>
      </w:r>
      <w:r w:rsidR="000548C9" w:rsidRPr="00DD389F">
        <w:rPr>
          <w:b/>
          <w:lang w:eastAsia="ko-KR"/>
        </w:rPr>
        <w:t>NR ZC sequence and computer generated sequence can be used as a performance baseline for 6GR UL DM-RS.</w:t>
      </w:r>
      <w:r>
        <w:rPr>
          <w:lang w:eastAsia="ko-KR"/>
        </w:rPr>
        <w:fldChar w:fldCharType="end"/>
      </w:r>
    </w:p>
    <w:p w14:paraId="69887848" w14:textId="62114A7B" w:rsidR="007B6CF3" w:rsidRDefault="007B6CF3" w:rsidP="00C76215">
      <w:pPr>
        <w:pStyle w:val="af2"/>
        <w:rPr>
          <w:lang w:eastAsia="ko-KR"/>
        </w:rPr>
      </w:pPr>
      <w:r>
        <w:rPr>
          <w:lang w:eastAsia="ko-KR"/>
        </w:rPr>
        <w:fldChar w:fldCharType="begin"/>
      </w:r>
      <w:r>
        <w:rPr>
          <w:lang w:eastAsia="ko-KR"/>
        </w:rPr>
        <w:instrText xml:space="preserve"> REF _Ref220417273 \h </w:instrText>
      </w:r>
      <w:r>
        <w:rPr>
          <w:lang w:eastAsia="ko-KR"/>
        </w:rPr>
      </w:r>
      <w:r>
        <w:rPr>
          <w:lang w:eastAsia="ko-KR"/>
        </w:rPr>
        <w:fldChar w:fldCharType="separate"/>
      </w:r>
      <w:r w:rsidR="000548C9" w:rsidRPr="00DD389F">
        <w:rPr>
          <w:b/>
        </w:rPr>
        <w:t xml:space="preserve">Proposal </w:t>
      </w:r>
      <w:r w:rsidR="000548C9">
        <w:rPr>
          <w:b/>
          <w:noProof/>
        </w:rPr>
        <w:t>9</w:t>
      </w:r>
      <w:r w:rsidR="000548C9" w:rsidRPr="00DD389F">
        <w:rPr>
          <w:b/>
          <w:lang w:eastAsia="ko-KR"/>
        </w:rPr>
        <w:t>:</w:t>
      </w:r>
      <w:r w:rsidR="000548C9" w:rsidRPr="00DD389F">
        <w:rPr>
          <w:rFonts w:hint="eastAsia"/>
          <w:b/>
          <w:lang w:eastAsia="ko-KR"/>
        </w:rPr>
        <w:t xml:space="preserve"> </w:t>
      </w:r>
      <w:r w:rsidR="000548C9" w:rsidRPr="00DD389F">
        <w:rPr>
          <w:b/>
          <w:lang w:eastAsia="ko-KR"/>
        </w:rPr>
        <w:t>Reuse NR scrambling sequence initialization principles for UL DM-RS as a baseline.</w:t>
      </w:r>
      <w:r>
        <w:rPr>
          <w:lang w:eastAsia="ko-KR"/>
        </w:rPr>
        <w:fldChar w:fldCharType="end"/>
      </w:r>
    </w:p>
    <w:p w14:paraId="2DD599EC" w14:textId="3C6CC24E" w:rsidR="007B6CF3" w:rsidRDefault="007B6CF3" w:rsidP="00C76215">
      <w:pPr>
        <w:pStyle w:val="af2"/>
        <w:rPr>
          <w:lang w:eastAsia="ko-KR"/>
        </w:rPr>
      </w:pPr>
      <w:r>
        <w:rPr>
          <w:lang w:eastAsia="ko-KR"/>
        </w:rPr>
        <w:fldChar w:fldCharType="begin"/>
      </w:r>
      <w:r>
        <w:rPr>
          <w:lang w:eastAsia="ko-KR"/>
        </w:rPr>
        <w:instrText xml:space="preserve"> REF _Ref220417280 \h </w:instrText>
      </w:r>
      <w:r>
        <w:rPr>
          <w:lang w:eastAsia="ko-KR"/>
        </w:rPr>
      </w:r>
      <w:r>
        <w:rPr>
          <w:lang w:eastAsia="ko-KR"/>
        </w:rPr>
        <w:fldChar w:fldCharType="separate"/>
      </w:r>
      <w:r w:rsidR="000548C9" w:rsidRPr="003A2464">
        <w:rPr>
          <w:b/>
          <w:bCs/>
        </w:rPr>
        <w:t xml:space="preserve">Proposal </w:t>
      </w:r>
      <w:r w:rsidR="000548C9">
        <w:rPr>
          <w:b/>
          <w:bCs/>
          <w:noProof/>
        </w:rPr>
        <w:t>10</w:t>
      </w:r>
      <w:r w:rsidR="000548C9" w:rsidRPr="003A2464">
        <w:rPr>
          <w:b/>
          <w:bCs/>
        </w:rPr>
        <w:t>:</w:t>
      </w:r>
      <w:r w:rsidR="000548C9" w:rsidRPr="003A2464">
        <w:rPr>
          <w:rFonts w:hint="eastAsia"/>
          <w:b/>
          <w:bCs/>
        </w:rPr>
        <w:t xml:space="preserve"> </w:t>
      </w:r>
      <w:r w:rsidR="000548C9">
        <w:rPr>
          <w:rFonts w:hint="eastAsia"/>
          <w:b/>
          <w:bCs/>
          <w:lang w:eastAsia="ko-KR"/>
        </w:rPr>
        <w:t>Strive to r</w:t>
      </w:r>
      <w:r w:rsidR="000548C9" w:rsidRPr="003A2464">
        <w:rPr>
          <w:b/>
          <w:bCs/>
        </w:rPr>
        <w:t xml:space="preserve">euse the </w:t>
      </w:r>
      <w:r w:rsidR="000548C9">
        <w:rPr>
          <w:rFonts w:hint="eastAsia"/>
          <w:b/>
          <w:bCs/>
          <w:lang w:eastAsia="ko-KR"/>
        </w:rPr>
        <w:t>NR SRS configuration approach</w:t>
      </w:r>
      <w:r>
        <w:rPr>
          <w:lang w:eastAsia="ko-KR"/>
        </w:rPr>
        <w:fldChar w:fldCharType="end"/>
      </w:r>
    </w:p>
    <w:p w14:paraId="444AC3A4" w14:textId="5E18DD6A" w:rsidR="007B6CF3" w:rsidRDefault="007B6CF3" w:rsidP="00C76215">
      <w:pPr>
        <w:pStyle w:val="af2"/>
        <w:rPr>
          <w:lang w:eastAsia="ko-KR"/>
        </w:rPr>
      </w:pPr>
      <w:r>
        <w:rPr>
          <w:lang w:eastAsia="ko-KR"/>
        </w:rPr>
        <w:fldChar w:fldCharType="begin"/>
      </w:r>
      <w:r>
        <w:rPr>
          <w:lang w:eastAsia="ko-KR"/>
        </w:rPr>
        <w:instrText xml:space="preserve"> REF _Ref220417286 \h </w:instrText>
      </w:r>
      <w:r>
        <w:rPr>
          <w:lang w:eastAsia="ko-KR"/>
        </w:rPr>
      </w:r>
      <w:r>
        <w:rPr>
          <w:lang w:eastAsia="ko-KR"/>
        </w:rPr>
        <w:fldChar w:fldCharType="separate"/>
      </w:r>
      <w:r w:rsidR="000548C9" w:rsidRPr="003A2464">
        <w:rPr>
          <w:b/>
          <w:bCs/>
        </w:rPr>
        <w:t xml:space="preserve">Proposal </w:t>
      </w:r>
      <w:r w:rsidR="000548C9">
        <w:rPr>
          <w:b/>
          <w:bCs/>
          <w:noProof/>
        </w:rPr>
        <w:t>11</w:t>
      </w:r>
      <w:r w:rsidR="000548C9" w:rsidRPr="003A2464">
        <w:rPr>
          <w:b/>
          <w:bCs/>
        </w:rPr>
        <w:t>:</w:t>
      </w:r>
      <w:r w:rsidR="000548C9" w:rsidRPr="003A2464">
        <w:rPr>
          <w:rFonts w:hint="eastAsia"/>
          <w:b/>
          <w:bCs/>
        </w:rPr>
        <w:t xml:space="preserve"> </w:t>
      </w:r>
      <w:r w:rsidR="000548C9">
        <w:rPr>
          <w:rFonts w:hint="eastAsia"/>
          <w:b/>
          <w:bCs/>
          <w:lang w:eastAsia="ko-KR"/>
        </w:rPr>
        <w:t>Study how to extend SRS multiplexing capacity.</w:t>
      </w:r>
      <w:r>
        <w:rPr>
          <w:lang w:eastAsia="ko-KR"/>
        </w:rPr>
        <w:fldChar w:fldCharType="end"/>
      </w:r>
    </w:p>
    <w:p w14:paraId="2C473B09" w14:textId="7E4747BE" w:rsidR="007B6CF3" w:rsidRDefault="007B6CF3" w:rsidP="00C76215">
      <w:pPr>
        <w:pStyle w:val="af2"/>
        <w:rPr>
          <w:lang w:eastAsia="ko-KR"/>
        </w:rPr>
      </w:pPr>
      <w:r>
        <w:rPr>
          <w:lang w:eastAsia="ko-KR"/>
        </w:rPr>
        <w:fldChar w:fldCharType="begin"/>
      </w:r>
      <w:r>
        <w:rPr>
          <w:lang w:eastAsia="ko-KR"/>
        </w:rPr>
        <w:instrText xml:space="preserve"> REF _Ref220417293 \h </w:instrText>
      </w:r>
      <w:r>
        <w:rPr>
          <w:lang w:eastAsia="ko-KR"/>
        </w:rPr>
      </w:r>
      <w:r>
        <w:rPr>
          <w:lang w:eastAsia="ko-KR"/>
        </w:rPr>
        <w:fldChar w:fldCharType="separate"/>
      </w:r>
      <w:r w:rsidR="000548C9" w:rsidRPr="003A2464">
        <w:rPr>
          <w:b/>
          <w:bCs/>
        </w:rPr>
        <w:t xml:space="preserve">Proposal </w:t>
      </w:r>
      <w:r w:rsidR="000548C9">
        <w:rPr>
          <w:b/>
          <w:bCs/>
          <w:noProof/>
        </w:rPr>
        <w:t>12</w:t>
      </w:r>
      <w:r w:rsidR="000548C9" w:rsidRPr="003A2464">
        <w:rPr>
          <w:b/>
          <w:bCs/>
        </w:rPr>
        <w:t>:</w:t>
      </w:r>
      <w:r w:rsidR="000548C9" w:rsidRPr="003A2464">
        <w:rPr>
          <w:rFonts w:hint="eastAsia"/>
          <w:b/>
          <w:bCs/>
        </w:rPr>
        <w:t xml:space="preserve"> </w:t>
      </w:r>
      <w:r w:rsidR="000548C9">
        <w:rPr>
          <w:rFonts w:hint="eastAsia"/>
          <w:b/>
          <w:bCs/>
          <w:lang w:eastAsia="ko-KR"/>
        </w:rPr>
        <w:t>Study how to extend SRS coverage including potential bundling between SRS resources.</w:t>
      </w:r>
      <w:r>
        <w:rPr>
          <w:lang w:eastAsia="ko-KR"/>
        </w:rPr>
        <w:fldChar w:fldCharType="end"/>
      </w:r>
    </w:p>
    <w:p w14:paraId="396D28F3" w14:textId="3FDA9CA4" w:rsidR="007B6CF3" w:rsidRDefault="007B6CF3" w:rsidP="00C76215">
      <w:pPr>
        <w:pStyle w:val="af2"/>
        <w:rPr>
          <w:lang w:eastAsia="ko-KR"/>
        </w:rPr>
      </w:pPr>
      <w:r>
        <w:rPr>
          <w:lang w:eastAsia="ko-KR"/>
        </w:rPr>
        <w:fldChar w:fldCharType="begin"/>
      </w:r>
      <w:r>
        <w:rPr>
          <w:lang w:eastAsia="ko-KR"/>
        </w:rPr>
        <w:instrText xml:space="preserve"> REF _Ref220417297 \h </w:instrText>
      </w:r>
      <w:r>
        <w:rPr>
          <w:lang w:eastAsia="ko-KR"/>
        </w:rPr>
      </w:r>
      <w:r>
        <w:rPr>
          <w:lang w:eastAsia="ko-KR"/>
        </w:rPr>
        <w:fldChar w:fldCharType="separate"/>
      </w:r>
      <w:r w:rsidR="000548C9" w:rsidRPr="005B2897">
        <w:rPr>
          <w:b/>
        </w:rPr>
        <w:t xml:space="preserve">Proposal </w:t>
      </w:r>
      <w:r w:rsidR="000548C9">
        <w:rPr>
          <w:b/>
          <w:noProof/>
        </w:rPr>
        <w:t>13</w:t>
      </w:r>
      <w:r w:rsidR="000548C9" w:rsidRPr="005B2897">
        <w:rPr>
          <w:b/>
          <w:lang w:eastAsia="ko-KR"/>
        </w:rPr>
        <w:t>:</w:t>
      </w:r>
      <w:r w:rsidR="000548C9" w:rsidRPr="005B2897">
        <w:rPr>
          <w:rFonts w:hint="eastAsia"/>
          <w:b/>
          <w:lang w:eastAsia="ko-KR"/>
        </w:rPr>
        <w:t xml:space="preserve"> </w:t>
      </w:r>
      <w:r w:rsidR="000548C9" w:rsidRPr="005B2897">
        <w:rPr>
          <w:b/>
        </w:rPr>
        <w:t>Further study conditions where multi-layer DFT precoding</w:t>
      </w:r>
      <w:r w:rsidR="000548C9">
        <w:rPr>
          <w:rFonts w:hint="eastAsia"/>
          <w:b/>
          <w:lang w:eastAsia="ko-KR"/>
        </w:rPr>
        <w:t xml:space="preserve"> is applied</w:t>
      </w:r>
      <w:r w:rsidR="000548C9" w:rsidRPr="005B2897">
        <w:rPr>
          <w:b/>
        </w:rPr>
        <w:t>.</w:t>
      </w:r>
      <w:r>
        <w:rPr>
          <w:lang w:eastAsia="ko-KR"/>
        </w:rPr>
        <w:fldChar w:fldCharType="end"/>
      </w:r>
    </w:p>
    <w:p w14:paraId="14631526" w14:textId="65828200" w:rsidR="007B6CF3" w:rsidRDefault="007B6CF3" w:rsidP="00C76215">
      <w:pPr>
        <w:pStyle w:val="af2"/>
        <w:rPr>
          <w:lang w:eastAsia="ko-KR"/>
        </w:rPr>
      </w:pPr>
      <w:r>
        <w:rPr>
          <w:lang w:eastAsia="ko-KR"/>
        </w:rPr>
        <w:fldChar w:fldCharType="begin"/>
      </w:r>
      <w:r>
        <w:rPr>
          <w:lang w:eastAsia="ko-KR"/>
        </w:rPr>
        <w:instrText xml:space="preserve"> REF _Ref220417302 \h </w:instrText>
      </w:r>
      <w:r>
        <w:rPr>
          <w:lang w:eastAsia="ko-KR"/>
        </w:rPr>
      </w:r>
      <w:r>
        <w:rPr>
          <w:lang w:eastAsia="ko-KR"/>
        </w:rPr>
        <w:fldChar w:fldCharType="separate"/>
      </w:r>
      <w:r w:rsidR="000548C9" w:rsidRPr="000938A4">
        <w:rPr>
          <w:b/>
          <w:lang w:eastAsia="ko-KR"/>
        </w:rPr>
        <w:t xml:space="preserve">Proposal </w:t>
      </w:r>
      <w:r w:rsidR="000548C9">
        <w:rPr>
          <w:b/>
          <w:noProof/>
          <w:lang w:eastAsia="ko-KR"/>
        </w:rPr>
        <w:t>14</w:t>
      </w:r>
      <w:r w:rsidR="000548C9" w:rsidRPr="000938A4">
        <w:rPr>
          <w:rFonts w:hint="eastAsia"/>
          <w:b/>
          <w:lang w:eastAsia="ko-KR"/>
        </w:rPr>
        <w:t>: Dynamic waveform switching is supported in the first 6GR day.</w:t>
      </w:r>
      <w:r>
        <w:rPr>
          <w:lang w:eastAsia="ko-KR"/>
        </w:rPr>
        <w:fldChar w:fldCharType="end"/>
      </w:r>
    </w:p>
    <w:p w14:paraId="0D0AA52D" w14:textId="6FC77C1A" w:rsidR="007B6CF3" w:rsidRDefault="007B6CF3" w:rsidP="00C76215">
      <w:pPr>
        <w:pStyle w:val="af2"/>
        <w:rPr>
          <w:lang w:eastAsia="ko-KR"/>
        </w:rPr>
      </w:pPr>
      <w:r>
        <w:rPr>
          <w:lang w:eastAsia="ko-KR"/>
        </w:rPr>
        <w:fldChar w:fldCharType="begin"/>
      </w:r>
      <w:r>
        <w:rPr>
          <w:lang w:eastAsia="ko-KR"/>
        </w:rPr>
        <w:instrText xml:space="preserve"> REF _Ref220417306 \h </w:instrText>
      </w:r>
      <w:r>
        <w:rPr>
          <w:lang w:eastAsia="ko-KR"/>
        </w:rPr>
      </w:r>
      <w:r>
        <w:rPr>
          <w:lang w:eastAsia="ko-KR"/>
        </w:rPr>
        <w:fldChar w:fldCharType="separate"/>
      </w:r>
      <w:r w:rsidR="000548C9" w:rsidRPr="00DD389F">
        <w:rPr>
          <w:b/>
        </w:rPr>
        <w:t xml:space="preserve">Proposal </w:t>
      </w:r>
      <w:r w:rsidR="000548C9">
        <w:rPr>
          <w:b/>
          <w:noProof/>
        </w:rPr>
        <w:t>15</w:t>
      </w:r>
      <w:r w:rsidR="000548C9" w:rsidRPr="00DD389F">
        <w:rPr>
          <w:b/>
          <w:lang w:eastAsia="ko-KR"/>
        </w:rPr>
        <w:t>:</w:t>
      </w:r>
      <w:r w:rsidR="000548C9" w:rsidRPr="00DD389F">
        <w:rPr>
          <w:rFonts w:hint="eastAsia"/>
          <w:b/>
          <w:lang w:eastAsia="ko-KR"/>
        </w:rPr>
        <w:t xml:space="preserve"> </w:t>
      </w:r>
      <w:r w:rsidR="000548C9">
        <w:rPr>
          <w:rFonts w:hint="eastAsia"/>
          <w:b/>
          <w:lang w:eastAsia="ko-KR"/>
        </w:rPr>
        <w:t>Support to increase the UL coverage of a bottleneck channel during the initial access.</w:t>
      </w:r>
      <w:r>
        <w:rPr>
          <w:lang w:eastAsia="ko-KR"/>
        </w:rPr>
        <w:fldChar w:fldCharType="end"/>
      </w:r>
    </w:p>
    <w:p w14:paraId="61CD39F1" w14:textId="100C08BF" w:rsidR="007B6CF3" w:rsidRDefault="007B6CF3" w:rsidP="00C76215">
      <w:pPr>
        <w:pStyle w:val="af2"/>
        <w:rPr>
          <w:lang w:eastAsia="ko-KR"/>
        </w:rPr>
      </w:pPr>
      <w:r>
        <w:rPr>
          <w:lang w:eastAsia="ko-KR"/>
        </w:rPr>
        <w:fldChar w:fldCharType="begin"/>
      </w:r>
      <w:r>
        <w:rPr>
          <w:lang w:eastAsia="ko-KR"/>
        </w:rPr>
        <w:instrText xml:space="preserve"> REF _Ref220417311 \h </w:instrText>
      </w:r>
      <w:r>
        <w:rPr>
          <w:lang w:eastAsia="ko-KR"/>
        </w:rPr>
      </w:r>
      <w:r>
        <w:rPr>
          <w:lang w:eastAsia="ko-KR"/>
        </w:rPr>
        <w:fldChar w:fldCharType="separate"/>
      </w:r>
      <w:r w:rsidR="000548C9" w:rsidRPr="00DD389F">
        <w:rPr>
          <w:b/>
        </w:rPr>
        <w:t xml:space="preserve">Proposal </w:t>
      </w:r>
      <w:r w:rsidR="000548C9">
        <w:rPr>
          <w:b/>
          <w:noProof/>
        </w:rPr>
        <w:t>16</w:t>
      </w:r>
      <w:r w:rsidR="000548C9" w:rsidRPr="00DD389F">
        <w:rPr>
          <w:b/>
          <w:lang w:eastAsia="ko-KR"/>
        </w:rPr>
        <w:t>:</w:t>
      </w:r>
      <w:r w:rsidR="000548C9" w:rsidRPr="00DD389F">
        <w:rPr>
          <w:rFonts w:hint="eastAsia"/>
          <w:b/>
          <w:lang w:eastAsia="ko-KR"/>
        </w:rPr>
        <w:t xml:space="preserve"> </w:t>
      </w:r>
      <w:r w:rsidR="000548C9">
        <w:rPr>
          <w:rFonts w:hint="eastAsia"/>
          <w:b/>
          <w:bCs/>
          <w:lang w:eastAsia="ko-KR"/>
        </w:rPr>
        <w:t>Support</w:t>
      </w:r>
      <w:r w:rsidR="000548C9" w:rsidRPr="00CA44E9">
        <w:rPr>
          <w:b/>
          <w:bCs/>
        </w:rPr>
        <w:t xml:space="preserve"> DL–UL beam correspondence</w:t>
      </w:r>
      <w:r w:rsidR="000548C9" w:rsidRPr="00CA44E9">
        <w:rPr>
          <w:rFonts w:hint="eastAsia"/>
          <w:b/>
          <w:bCs/>
          <w:lang w:eastAsia="ko-KR"/>
        </w:rPr>
        <w:t xml:space="preserve"> with or without UL beam management.</w:t>
      </w:r>
      <w:r>
        <w:rPr>
          <w:lang w:eastAsia="ko-KR"/>
        </w:rPr>
        <w:fldChar w:fldCharType="end"/>
      </w:r>
    </w:p>
    <w:p w14:paraId="74A81451" w14:textId="51B35E01" w:rsidR="007B6CF3" w:rsidRDefault="007B6CF3" w:rsidP="00C76215">
      <w:pPr>
        <w:pStyle w:val="af2"/>
        <w:rPr>
          <w:lang w:eastAsia="ko-KR"/>
        </w:rPr>
      </w:pPr>
      <w:r>
        <w:rPr>
          <w:lang w:eastAsia="ko-KR"/>
        </w:rPr>
        <w:fldChar w:fldCharType="begin"/>
      </w:r>
      <w:r>
        <w:rPr>
          <w:lang w:eastAsia="ko-KR"/>
        </w:rPr>
        <w:instrText xml:space="preserve"> REF _Ref220417315 \h </w:instrText>
      </w:r>
      <w:r>
        <w:rPr>
          <w:lang w:eastAsia="ko-KR"/>
        </w:rPr>
      </w:r>
      <w:r>
        <w:rPr>
          <w:lang w:eastAsia="ko-KR"/>
        </w:rPr>
        <w:fldChar w:fldCharType="separate"/>
      </w:r>
      <w:r w:rsidR="000548C9" w:rsidRPr="00DD389F">
        <w:rPr>
          <w:b/>
        </w:rPr>
        <w:t xml:space="preserve">Proposal </w:t>
      </w:r>
      <w:r w:rsidR="000548C9">
        <w:rPr>
          <w:b/>
          <w:noProof/>
        </w:rPr>
        <w:t>17</w:t>
      </w:r>
      <w:r w:rsidR="000548C9" w:rsidRPr="00DD389F">
        <w:rPr>
          <w:b/>
          <w:lang w:eastAsia="ko-KR"/>
        </w:rPr>
        <w:t>:</w:t>
      </w:r>
      <w:r w:rsidR="000548C9" w:rsidRPr="00DD389F">
        <w:rPr>
          <w:rFonts w:hint="eastAsia"/>
          <w:b/>
          <w:lang w:eastAsia="ko-KR"/>
        </w:rPr>
        <w:t xml:space="preserve"> </w:t>
      </w:r>
      <w:r w:rsidR="000548C9">
        <w:rPr>
          <w:rFonts w:hint="eastAsia"/>
          <w:b/>
          <w:bCs/>
          <w:lang w:eastAsia="ko-KR"/>
        </w:rPr>
        <w:t xml:space="preserve">Support early UL beam </w:t>
      </w:r>
      <w:r w:rsidR="000548C9" w:rsidRPr="00FD3A0A">
        <w:rPr>
          <w:b/>
          <w:bCs/>
          <w:lang w:eastAsia="ko-KR"/>
        </w:rPr>
        <w:t xml:space="preserve">acquisition/refinement </w:t>
      </w:r>
      <w:r w:rsidR="000548C9">
        <w:rPr>
          <w:rFonts w:hint="eastAsia"/>
          <w:b/>
          <w:bCs/>
          <w:lang w:eastAsia="ko-KR"/>
        </w:rPr>
        <w:t>during initial access phase.</w:t>
      </w:r>
      <w:r>
        <w:rPr>
          <w:lang w:eastAsia="ko-KR"/>
        </w:rPr>
        <w:fldChar w:fldCharType="end"/>
      </w:r>
    </w:p>
    <w:p w14:paraId="45DCC6B9" w14:textId="0E511EBB" w:rsidR="007B6CF3" w:rsidRDefault="007B6CF3" w:rsidP="00C76215">
      <w:pPr>
        <w:pStyle w:val="af2"/>
        <w:rPr>
          <w:lang w:eastAsia="ko-KR"/>
        </w:rPr>
      </w:pPr>
      <w:r>
        <w:rPr>
          <w:lang w:eastAsia="ko-KR"/>
        </w:rPr>
        <w:fldChar w:fldCharType="begin"/>
      </w:r>
      <w:r>
        <w:rPr>
          <w:lang w:eastAsia="ko-KR"/>
        </w:rPr>
        <w:instrText xml:space="preserve"> REF _Ref220417320 \h </w:instrText>
      </w:r>
      <w:r>
        <w:rPr>
          <w:lang w:eastAsia="ko-KR"/>
        </w:rPr>
      </w:r>
      <w:r>
        <w:rPr>
          <w:lang w:eastAsia="ko-KR"/>
        </w:rPr>
        <w:fldChar w:fldCharType="separate"/>
      </w:r>
      <w:r w:rsidR="000548C9" w:rsidRPr="00DD389F">
        <w:rPr>
          <w:b/>
        </w:rPr>
        <w:t xml:space="preserve">Proposal </w:t>
      </w:r>
      <w:r w:rsidR="000548C9">
        <w:rPr>
          <w:b/>
          <w:noProof/>
        </w:rPr>
        <w:t>18</w:t>
      </w:r>
      <w:r w:rsidR="000548C9" w:rsidRPr="00DD389F">
        <w:rPr>
          <w:b/>
          <w:lang w:eastAsia="ko-KR"/>
        </w:rPr>
        <w:t>:</w:t>
      </w:r>
      <w:r w:rsidR="000548C9">
        <w:rPr>
          <w:rFonts w:hint="eastAsia"/>
          <w:b/>
          <w:lang w:eastAsia="ko-KR"/>
        </w:rPr>
        <w:t xml:space="preserve"> Support beam management procedure for DL-UL split scenario such as asymmetric mTRP.</w:t>
      </w:r>
      <w:r>
        <w:rPr>
          <w:lang w:eastAsia="ko-KR"/>
        </w:rPr>
        <w:fldChar w:fldCharType="end"/>
      </w:r>
    </w:p>
    <w:p w14:paraId="3F8D7940" w14:textId="44EBF4E9" w:rsidR="007B6CF3" w:rsidRDefault="007B6CF3" w:rsidP="00C76215">
      <w:pPr>
        <w:pStyle w:val="af2"/>
        <w:rPr>
          <w:lang w:eastAsia="ko-KR"/>
        </w:rPr>
      </w:pPr>
      <w:r>
        <w:rPr>
          <w:lang w:eastAsia="ko-KR"/>
        </w:rPr>
        <w:fldChar w:fldCharType="begin"/>
      </w:r>
      <w:r>
        <w:rPr>
          <w:lang w:eastAsia="ko-KR"/>
        </w:rPr>
        <w:instrText xml:space="preserve"> REF _Ref220417324 \h </w:instrText>
      </w:r>
      <w:r>
        <w:rPr>
          <w:lang w:eastAsia="ko-KR"/>
        </w:rPr>
      </w:r>
      <w:r>
        <w:rPr>
          <w:lang w:eastAsia="ko-KR"/>
        </w:rPr>
        <w:fldChar w:fldCharType="separate"/>
      </w:r>
      <w:r w:rsidR="000548C9" w:rsidRPr="00DD389F">
        <w:rPr>
          <w:b/>
        </w:rPr>
        <w:t xml:space="preserve">Proposal </w:t>
      </w:r>
      <w:r w:rsidR="000548C9">
        <w:rPr>
          <w:b/>
          <w:noProof/>
        </w:rPr>
        <w:t>19</w:t>
      </w:r>
      <w:r w:rsidR="000548C9" w:rsidRPr="00DD389F">
        <w:rPr>
          <w:b/>
          <w:lang w:eastAsia="ko-KR"/>
        </w:rPr>
        <w:t>:</w:t>
      </w:r>
      <w:r w:rsidR="000548C9">
        <w:rPr>
          <w:rFonts w:hint="eastAsia"/>
          <w:b/>
          <w:lang w:eastAsia="ko-KR"/>
        </w:rPr>
        <w:t xml:space="preserve"> Study DL-UL cross reference TCI state or spatial relation to reduce beam management and signalling overhead.</w:t>
      </w:r>
      <w:r>
        <w:rPr>
          <w:lang w:eastAsia="ko-KR"/>
        </w:rPr>
        <w:fldChar w:fldCharType="end"/>
      </w:r>
    </w:p>
    <w:p w14:paraId="788628CA" w14:textId="339BD78E" w:rsidR="007B6CF3" w:rsidRDefault="007B6CF3" w:rsidP="00C76215">
      <w:pPr>
        <w:pStyle w:val="af2"/>
        <w:rPr>
          <w:lang w:eastAsia="ko-KR"/>
        </w:rPr>
      </w:pPr>
      <w:r>
        <w:rPr>
          <w:lang w:eastAsia="ko-KR"/>
        </w:rPr>
        <w:fldChar w:fldCharType="begin"/>
      </w:r>
      <w:r>
        <w:rPr>
          <w:lang w:eastAsia="ko-KR"/>
        </w:rPr>
        <w:instrText xml:space="preserve"> REF _Ref220417329 \h </w:instrText>
      </w:r>
      <w:r>
        <w:rPr>
          <w:lang w:eastAsia="ko-KR"/>
        </w:rPr>
      </w:r>
      <w:r>
        <w:rPr>
          <w:lang w:eastAsia="ko-KR"/>
        </w:rPr>
        <w:fldChar w:fldCharType="separate"/>
      </w:r>
      <w:r w:rsidR="000548C9" w:rsidRPr="00712863">
        <w:rPr>
          <w:b/>
        </w:rPr>
        <w:t xml:space="preserve">Proposal </w:t>
      </w:r>
      <w:r w:rsidR="000548C9">
        <w:rPr>
          <w:b/>
          <w:noProof/>
        </w:rPr>
        <w:t>20</w:t>
      </w:r>
      <w:r w:rsidR="000548C9" w:rsidRPr="00712863">
        <w:rPr>
          <w:b/>
          <w:lang w:eastAsia="ko-KR"/>
        </w:rPr>
        <w:t>:</w:t>
      </w:r>
      <w:r w:rsidR="000548C9" w:rsidRPr="00712863">
        <w:rPr>
          <w:rFonts w:hint="eastAsia"/>
          <w:b/>
          <w:lang w:eastAsia="ko-KR"/>
        </w:rPr>
        <w:t xml:space="preserve"> Support the non-coherent/partial-coherent/full-coherent TPMI framework.</w:t>
      </w:r>
      <w:r>
        <w:rPr>
          <w:lang w:eastAsia="ko-KR"/>
        </w:rPr>
        <w:fldChar w:fldCharType="end"/>
      </w:r>
    </w:p>
    <w:p w14:paraId="0AE69907" w14:textId="75C792CC" w:rsidR="007B6CF3" w:rsidRDefault="007B6CF3" w:rsidP="00C76215">
      <w:pPr>
        <w:pStyle w:val="af2"/>
        <w:rPr>
          <w:lang w:eastAsia="ko-KR"/>
        </w:rPr>
      </w:pPr>
      <w:r>
        <w:rPr>
          <w:lang w:eastAsia="ko-KR"/>
        </w:rPr>
        <w:fldChar w:fldCharType="begin"/>
      </w:r>
      <w:r>
        <w:rPr>
          <w:lang w:eastAsia="ko-KR"/>
        </w:rPr>
        <w:instrText xml:space="preserve"> REF _Ref220417335 \h </w:instrText>
      </w:r>
      <w:r>
        <w:rPr>
          <w:lang w:eastAsia="ko-KR"/>
        </w:rPr>
      </w:r>
      <w:r>
        <w:rPr>
          <w:lang w:eastAsia="ko-KR"/>
        </w:rPr>
        <w:fldChar w:fldCharType="separate"/>
      </w:r>
      <w:r w:rsidR="000548C9" w:rsidRPr="00712863">
        <w:rPr>
          <w:b/>
        </w:rPr>
        <w:t xml:space="preserve">Proposal </w:t>
      </w:r>
      <w:r w:rsidR="000548C9">
        <w:rPr>
          <w:b/>
          <w:noProof/>
        </w:rPr>
        <w:t>21</w:t>
      </w:r>
      <w:r w:rsidR="000548C9" w:rsidRPr="00712863">
        <w:rPr>
          <w:b/>
          <w:lang w:eastAsia="ko-KR"/>
        </w:rPr>
        <w:t>:</w:t>
      </w:r>
      <w:r w:rsidR="000548C9" w:rsidRPr="00712863">
        <w:rPr>
          <w:rFonts w:hint="eastAsia"/>
          <w:b/>
          <w:lang w:eastAsia="ko-KR"/>
        </w:rPr>
        <w:t xml:space="preserve"> Study </w:t>
      </w:r>
      <w:proofErr w:type="spellStart"/>
      <w:r w:rsidR="000548C9" w:rsidRPr="00712863">
        <w:rPr>
          <w:rFonts w:hint="eastAsia"/>
          <w:b/>
          <w:lang w:eastAsia="ko-KR"/>
        </w:rPr>
        <w:t>STxMP</w:t>
      </w:r>
      <w:proofErr w:type="spellEnd"/>
      <w:r w:rsidR="000548C9" w:rsidRPr="00712863">
        <w:rPr>
          <w:rFonts w:hint="eastAsia"/>
          <w:b/>
          <w:lang w:eastAsia="ko-KR"/>
        </w:rPr>
        <w:t xml:space="preserve"> transmission for 6GR day one, with increased total number of layers.</w:t>
      </w:r>
      <w:r>
        <w:rPr>
          <w:lang w:eastAsia="ko-KR"/>
        </w:rPr>
        <w:fldChar w:fldCharType="end"/>
      </w:r>
    </w:p>
    <w:p w14:paraId="5D4AC31D" w14:textId="3FFCA136" w:rsidR="007B6CF3" w:rsidRDefault="007B6CF3"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_Ref220417339 \h</w:instrText>
      </w:r>
      <w:r>
        <w:rPr>
          <w:lang w:eastAsia="ko-KR"/>
        </w:rPr>
        <w:instrText xml:space="preserve"> </w:instrText>
      </w:r>
      <w:r>
        <w:rPr>
          <w:lang w:eastAsia="ko-KR"/>
        </w:rPr>
      </w:r>
      <w:r>
        <w:rPr>
          <w:lang w:eastAsia="ko-KR"/>
        </w:rPr>
        <w:fldChar w:fldCharType="separate"/>
      </w:r>
      <w:r w:rsidR="000548C9" w:rsidRPr="007B6CF3">
        <w:rPr>
          <w:b/>
        </w:rPr>
        <w:t xml:space="preserve">Proposal </w:t>
      </w:r>
      <w:r w:rsidR="000548C9">
        <w:rPr>
          <w:b/>
          <w:noProof/>
        </w:rPr>
        <w:t>22</w:t>
      </w:r>
      <w:r w:rsidR="000548C9" w:rsidRPr="007B6CF3">
        <w:rPr>
          <w:b/>
          <w:lang w:eastAsia="ko-KR"/>
        </w:rPr>
        <w:t>:</w:t>
      </w:r>
      <w:r w:rsidR="000548C9" w:rsidRPr="007B6CF3">
        <w:rPr>
          <w:rFonts w:hint="eastAsia"/>
          <w:b/>
          <w:lang w:eastAsia="ko-KR"/>
        </w:rPr>
        <w:t xml:space="preserve"> Study whether/how to enable frequency selective precoding across carriers.</w:t>
      </w:r>
      <w:r>
        <w:rPr>
          <w:lang w:eastAsia="ko-KR"/>
        </w:rPr>
        <w:fldChar w:fldCharType="end"/>
      </w:r>
    </w:p>
    <w:p w14:paraId="68814D6B" w14:textId="640DFF0A" w:rsidR="007B6CF3" w:rsidRPr="00924A3E" w:rsidRDefault="007B6CF3" w:rsidP="00C76215">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_Ref220417345 \h</w:instrText>
      </w:r>
      <w:r>
        <w:rPr>
          <w:lang w:eastAsia="ko-KR"/>
        </w:rPr>
        <w:instrText xml:space="preserve"> </w:instrText>
      </w:r>
      <w:r>
        <w:rPr>
          <w:lang w:eastAsia="ko-KR"/>
        </w:rPr>
      </w:r>
      <w:r>
        <w:rPr>
          <w:lang w:eastAsia="ko-KR"/>
        </w:rPr>
        <w:fldChar w:fldCharType="separate"/>
      </w:r>
      <w:r w:rsidR="000548C9" w:rsidRPr="007B6CF3">
        <w:rPr>
          <w:b/>
        </w:rPr>
        <w:t xml:space="preserve">Proposal </w:t>
      </w:r>
      <w:r w:rsidR="000548C9">
        <w:rPr>
          <w:b/>
          <w:noProof/>
        </w:rPr>
        <w:t>23</w:t>
      </w:r>
      <w:r w:rsidR="000548C9" w:rsidRPr="007B6CF3">
        <w:rPr>
          <w:b/>
          <w:lang w:eastAsia="ko-KR"/>
        </w:rPr>
        <w:t>:</w:t>
      </w:r>
      <w:r w:rsidR="000548C9" w:rsidRPr="007B6CF3">
        <w:rPr>
          <w:rFonts w:hint="eastAsia"/>
          <w:b/>
          <w:lang w:eastAsia="ko-KR"/>
        </w:rPr>
        <w:t xml:space="preserve"> Study whether/how to enable frequency selective power allocation across carriers.</w:t>
      </w:r>
      <w:r>
        <w:rPr>
          <w:lang w:eastAsia="ko-KR"/>
        </w:rPr>
        <w:fldChar w:fldCharType="end"/>
      </w:r>
    </w:p>
    <w:p w14:paraId="3836C2CF" w14:textId="77777777" w:rsidR="00C76215" w:rsidRPr="009C0232" w:rsidRDefault="00C76215" w:rsidP="00C76215">
      <w:pPr>
        <w:pStyle w:val="1"/>
        <w:numPr>
          <w:ilvl w:val="0"/>
          <w:numId w:val="1"/>
        </w:numPr>
        <w:rPr>
          <w:lang w:eastAsia="ko-KR"/>
        </w:rPr>
      </w:pPr>
      <w:r w:rsidRPr="009C0232">
        <w:rPr>
          <w:lang w:eastAsia="ko-KR"/>
        </w:rPr>
        <w:t>References</w:t>
      </w:r>
    </w:p>
    <w:p w14:paraId="27DC3E11" w14:textId="7AEAC7E3" w:rsidR="00C76215" w:rsidRPr="008D4940" w:rsidRDefault="00C76215" w:rsidP="00C76215">
      <w:pPr>
        <w:pStyle w:val="af2"/>
      </w:pPr>
      <w:bookmarkStart w:id="29" w:name="_Ref196301702"/>
      <w:r w:rsidRPr="008D4940">
        <w:t>[</w:t>
      </w:r>
      <w:r w:rsidR="00000000">
        <w:fldChar w:fldCharType="begin"/>
      </w:r>
      <w:r w:rsidR="00000000">
        <w:instrText xml:space="preserve"> SEQ [ \* ARABIC </w:instrText>
      </w:r>
      <w:r w:rsidR="00000000">
        <w:fldChar w:fldCharType="separate"/>
      </w:r>
      <w:r w:rsidR="000548C9">
        <w:rPr>
          <w:noProof/>
        </w:rPr>
        <w:t>1</w:t>
      </w:r>
      <w:r w:rsidR="00000000">
        <w:rPr>
          <w:noProof/>
        </w:rPr>
        <w:fldChar w:fldCharType="end"/>
      </w:r>
      <w:bookmarkEnd w:id="29"/>
      <w:r w:rsidRPr="008D4940">
        <w:rPr>
          <w:rFonts w:hint="eastAsia"/>
          <w:lang w:eastAsia="ko-KR"/>
        </w:rPr>
        <w:t>]</w:t>
      </w:r>
      <w:r w:rsidRPr="008D4940">
        <w:t xml:space="preserve"> </w:t>
      </w:r>
      <w:r w:rsidRPr="008D4940">
        <w:rPr>
          <w:rFonts w:hint="eastAsia"/>
        </w:rPr>
        <w:t>RP-25</w:t>
      </w:r>
      <w:r w:rsidR="00A610EF" w:rsidRPr="008D4940">
        <w:rPr>
          <w:rFonts w:hint="eastAsia"/>
          <w:lang w:eastAsia="ko-KR"/>
        </w:rPr>
        <w:t>3876</w:t>
      </w:r>
      <w:r w:rsidRPr="008D4940">
        <w:tab/>
      </w:r>
      <w:r w:rsidRPr="008D4940">
        <w:rPr>
          <w:rFonts w:hint="eastAsia"/>
        </w:rPr>
        <w:t>Revised</w:t>
      </w:r>
      <w:r w:rsidRPr="008D4940">
        <w:t xml:space="preserve"> SID: Study on 6G Radio</w:t>
      </w:r>
      <w:r w:rsidRPr="008D4940">
        <w:tab/>
      </w:r>
      <w:r w:rsidRPr="008D4940">
        <w:rPr>
          <w:rFonts w:hint="eastAsia"/>
        </w:rPr>
        <w:t>NTT DOCOMO, CMCC, AT&amp;T, Vodafone</w:t>
      </w:r>
    </w:p>
    <w:p w14:paraId="4745D4DD" w14:textId="452F40D8" w:rsidR="00C76215" w:rsidRDefault="00C76215" w:rsidP="00C76215">
      <w:pPr>
        <w:pStyle w:val="af2"/>
        <w:rPr>
          <w:lang w:eastAsia="ko-KR"/>
        </w:rPr>
      </w:pPr>
      <w:bookmarkStart w:id="30" w:name="_Ref209706076"/>
      <w:r w:rsidRPr="008D4940">
        <w:t>[</w:t>
      </w:r>
      <w:r w:rsidR="00000000">
        <w:fldChar w:fldCharType="begin"/>
      </w:r>
      <w:r w:rsidR="00000000">
        <w:instrText xml:space="preserve"> SEQ [ \* ARABIC </w:instrText>
      </w:r>
      <w:r w:rsidR="00000000">
        <w:fldChar w:fldCharType="separate"/>
      </w:r>
      <w:r w:rsidR="000548C9">
        <w:rPr>
          <w:noProof/>
        </w:rPr>
        <w:t>2</w:t>
      </w:r>
      <w:r w:rsidR="00000000">
        <w:rPr>
          <w:noProof/>
        </w:rPr>
        <w:fldChar w:fldCharType="end"/>
      </w:r>
      <w:bookmarkEnd w:id="30"/>
      <w:r w:rsidRPr="008D4940">
        <w:rPr>
          <w:rFonts w:hint="eastAsia"/>
          <w:lang w:eastAsia="ko-KR"/>
        </w:rPr>
        <w:t xml:space="preserve">] </w:t>
      </w:r>
      <w:r w:rsidR="008D4940" w:rsidRPr="00DF4643">
        <w:rPr>
          <w:lang w:eastAsia="ko-KR"/>
        </w:rPr>
        <w:t>R1-2600002</w:t>
      </w:r>
      <w:r w:rsidR="008D4940" w:rsidRPr="00DF4643">
        <w:rPr>
          <w:lang w:eastAsia="ko-KR"/>
        </w:rPr>
        <w:tab/>
        <w:t>Highlights from RAN#110</w:t>
      </w:r>
      <w:r w:rsidR="008D4940" w:rsidRPr="00DF4643">
        <w:rPr>
          <w:lang w:eastAsia="ko-KR"/>
        </w:rPr>
        <w:tab/>
        <w:t>RAN1 Chair</w:t>
      </w:r>
    </w:p>
    <w:p w14:paraId="2AD71534" w14:textId="7871CABC" w:rsidR="000B6D2F" w:rsidRPr="00C76215" w:rsidRDefault="00C76215" w:rsidP="00C76215">
      <w:pPr>
        <w:pStyle w:val="af2"/>
        <w:rPr>
          <w:lang w:eastAsia="ko-KR"/>
        </w:rPr>
      </w:pPr>
      <w:bookmarkStart w:id="31" w:name="_Ref205881935"/>
      <w:r w:rsidRPr="008D4940">
        <w:t>[</w:t>
      </w:r>
      <w:r w:rsidR="00000000">
        <w:fldChar w:fldCharType="begin"/>
      </w:r>
      <w:r w:rsidR="00000000">
        <w:instrText xml:space="preserve"> SEQ [ \* ARABIC </w:instrText>
      </w:r>
      <w:r w:rsidR="00000000">
        <w:fldChar w:fldCharType="separate"/>
      </w:r>
      <w:r w:rsidR="000548C9">
        <w:rPr>
          <w:noProof/>
        </w:rPr>
        <w:t>3</w:t>
      </w:r>
      <w:r w:rsidR="00000000">
        <w:rPr>
          <w:noProof/>
        </w:rPr>
        <w:fldChar w:fldCharType="end"/>
      </w:r>
      <w:bookmarkEnd w:id="31"/>
      <w:r w:rsidRPr="008D4940">
        <w:rPr>
          <w:rFonts w:hint="eastAsia"/>
          <w:lang w:eastAsia="ko-KR"/>
        </w:rPr>
        <w:t>]</w:t>
      </w:r>
      <w:r w:rsidRPr="008D4940">
        <w:t xml:space="preserve"> </w:t>
      </w:r>
      <w:r w:rsidR="008D4940" w:rsidRPr="00DF4643">
        <w:rPr>
          <w:lang w:val="en-GB"/>
        </w:rPr>
        <w:t>R1-2601002</w:t>
      </w:r>
      <w:r w:rsidR="008D4940" w:rsidRPr="00DF4643">
        <w:rPr>
          <w:lang w:val="en-GB"/>
        </w:rPr>
        <w:tab/>
        <w:t>Discussion on general aspects and frameworks for 6GR</w:t>
      </w:r>
      <w:r w:rsidR="008D4940" w:rsidRPr="00DF4643">
        <w:rPr>
          <w:lang w:val="en-GB"/>
        </w:rPr>
        <w:tab/>
      </w:r>
      <w:r w:rsidR="008D4940" w:rsidRPr="00DF4643">
        <w:rPr>
          <w:rFonts w:hint="eastAsia"/>
          <w:lang w:eastAsia="ko-KR"/>
        </w:rPr>
        <w:t>ETRI</w:t>
      </w:r>
      <w:r>
        <w:rPr>
          <w:rFonts w:ascii="Times" w:eastAsia="바탕" w:hAnsi="Times" w:hint="eastAsia"/>
          <w:lang w:val="en-GB" w:eastAsia="ko-KR"/>
        </w:rPr>
        <w:t xml:space="preserve"> </w:t>
      </w:r>
    </w:p>
    <w:sectPr w:rsidR="000B6D2F" w:rsidRPr="00C76215"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B6DB7" w14:textId="77777777" w:rsidR="00AA6924" w:rsidRDefault="00AA6924" w:rsidP="003E77F5">
      <w:r>
        <w:separator/>
      </w:r>
    </w:p>
  </w:endnote>
  <w:endnote w:type="continuationSeparator" w:id="0">
    <w:p w14:paraId="678EB7FA" w14:textId="77777777" w:rsidR="00AA6924" w:rsidRDefault="00AA6924" w:rsidP="003E77F5">
      <w:r>
        <w:continuationSeparator/>
      </w:r>
    </w:p>
  </w:endnote>
  <w:endnote w:type="continuationNotice" w:id="1">
    <w:p w14:paraId="2C0266B6" w14:textId="77777777" w:rsidR="00AA6924" w:rsidRDefault="00AA6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47078F6F" w:rsidR="008E204B" w:rsidRDefault="008E204B">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9D0A" w14:textId="77777777" w:rsidR="00AA6924" w:rsidRDefault="00AA6924" w:rsidP="003E77F5">
      <w:r>
        <w:separator/>
      </w:r>
    </w:p>
  </w:footnote>
  <w:footnote w:type="continuationSeparator" w:id="0">
    <w:p w14:paraId="7D10FD97" w14:textId="77777777" w:rsidR="00AA6924" w:rsidRDefault="00AA6924" w:rsidP="003E77F5">
      <w:r>
        <w:continuationSeparator/>
      </w:r>
    </w:p>
  </w:footnote>
  <w:footnote w:type="continuationNotice" w:id="1">
    <w:p w14:paraId="3F2348EC" w14:textId="77777777" w:rsidR="00AA6924" w:rsidRDefault="00AA69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22AFC"/>
    <w:multiLevelType w:val="multilevel"/>
    <w:tmpl w:val="8D86EB42"/>
    <w:lvl w:ilvl="0">
      <w:start w:val="10"/>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AAE3AD1"/>
    <w:multiLevelType w:val="hybridMultilevel"/>
    <w:tmpl w:val="96886FDA"/>
    <w:lvl w:ilvl="0" w:tplc="92728C58">
      <w:numFmt w:val="bullet"/>
      <w:lvlText w:val="–"/>
      <w:lvlJc w:val="left"/>
      <w:pPr>
        <w:ind w:left="1243" w:hanging="803"/>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5BA0202"/>
    <w:multiLevelType w:val="hybridMultilevel"/>
    <w:tmpl w:val="8800CF8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341C5C24"/>
    <w:multiLevelType w:val="hybridMultilevel"/>
    <w:tmpl w:val="4E30FCC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5F64DA3"/>
    <w:multiLevelType w:val="hybridMultilevel"/>
    <w:tmpl w:val="4B1CFB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F9746A7"/>
    <w:multiLevelType w:val="multilevel"/>
    <w:tmpl w:val="7960C49E"/>
    <w:lvl w:ilvl="0">
      <w:start w:val="10"/>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66031A"/>
    <w:multiLevelType w:val="hybridMultilevel"/>
    <w:tmpl w:val="9DAA268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4302D0"/>
    <w:multiLevelType w:val="hybridMultilevel"/>
    <w:tmpl w:val="DEC6CC9C"/>
    <w:lvl w:ilvl="0" w:tplc="0268B8C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16" w15:restartNumberingAfterBreak="0">
    <w:nsid w:val="773E5D21"/>
    <w:multiLevelType w:val="hybridMultilevel"/>
    <w:tmpl w:val="6024E16C"/>
    <w:lvl w:ilvl="0" w:tplc="29D434F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075737363">
    <w:abstractNumId w:val="1"/>
  </w:num>
  <w:num w:numId="2" w16cid:durableId="2090346795">
    <w:abstractNumId w:val="8"/>
  </w:num>
  <w:num w:numId="3" w16cid:durableId="235946168">
    <w:abstractNumId w:val="15"/>
  </w:num>
  <w:num w:numId="4" w16cid:durableId="810748419">
    <w:abstractNumId w:val="13"/>
  </w:num>
  <w:num w:numId="5" w16cid:durableId="277025536">
    <w:abstractNumId w:val="6"/>
  </w:num>
  <w:num w:numId="6" w16cid:durableId="1061245532">
    <w:abstractNumId w:val="0"/>
  </w:num>
  <w:num w:numId="7" w16cid:durableId="1390617666">
    <w:abstractNumId w:val="7"/>
  </w:num>
  <w:num w:numId="8" w16cid:durableId="421880429">
    <w:abstractNumId w:val="10"/>
  </w:num>
  <w:num w:numId="9" w16cid:durableId="1766074278">
    <w:abstractNumId w:val="9"/>
  </w:num>
  <w:num w:numId="10" w16cid:durableId="1389838964">
    <w:abstractNumId w:val="3"/>
  </w:num>
  <w:num w:numId="11" w16cid:durableId="503126392">
    <w:abstractNumId w:val="4"/>
  </w:num>
  <w:num w:numId="12" w16cid:durableId="1052658284">
    <w:abstractNumId w:val="16"/>
  </w:num>
  <w:num w:numId="13" w16cid:durableId="1921598132">
    <w:abstractNumId w:val="12"/>
  </w:num>
  <w:num w:numId="14" w16cid:durableId="1766999240">
    <w:abstractNumId w:val="14"/>
  </w:num>
  <w:num w:numId="15" w16cid:durableId="807672911">
    <w:abstractNumId w:val="5"/>
  </w:num>
  <w:num w:numId="16" w16cid:durableId="1554929102">
    <w:abstractNumId w:val="2"/>
  </w:num>
  <w:num w:numId="17" w16cid:durableId="63833770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0F6E"/>
    <w:rsid w:val="00001341"/>
    <w:rsid w:val="00001681"/>
    <w:rsid w:val="00001E45"/>
    <w:rsid w:val="00002100"/>
    <w:rsid w:val="000021E5"/>
    <w:rsid w:val="00003007"/>
    <w:rsid w:val="00003AAB"/>
    <w:rsid w:val="00003F1C"/>
    <w:rsid w:val="00003F6F"/>
    <w:rsid w:val="00004B47"/>
    <w:rsid w:val="00004E3D"/>
    <w:rsid w:val="00005323"/>
    <w:rsid w:val="00005A4B"/>
    <w:rsid w:val="00006BB9"/>
    <w:rsid w:val="00006CE2"/>
    <w:rsid w:val="00006DFD"/>
    <w:rsid w:val="00007168"/>
    <w:rsid w:val="00007335"/>
    <w:rsid w:val="00007971"/>
    <w:rsid w:val="00007B8B"/>
    <w:rsid w:val="00007DA8"/>
    <w:rsid w:val="000103AF"/>
    <w:rsid w:val="000105B7"/>
    <w:rsid w:val="00010BD5"/>
    <w:rsid w:val="00010C7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829"/>
    <w:rsid w:val="00015A6F"/>
    <w:rsid w:val="00016A80"/>
    <w:rsid w:val="00016AC8"/>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BF7"/>
    <w:rsid w:val="00023C8F"/>
    <w:rsid w:val="00023E1A"/>
    <w:rsid w:val="00023F7B"/>
    <w:rsid w:val="000241EA"/>
    <w:rsid w:val="000243ED"/>
    <w:rsid w:val="00024E57"/>
    <w:rsid w:val="000260F6"/>
    <w:rsid w:val="00026CD3"/>
    <w:rsid w:val="0002713A"/>
    <w:rsid w:val="00027B0D"/>
    <w:rsid w:val="00027BBB"/>
    <w:rsid w:val="00027EA6"/>
    <w:rsid w:val="00030BCC"/>
    <w:rsid w:val="00030BCE"/>
    <w:rsid w:val="0003123F"/>
    <w:rsid w:val="0003132D"/>
    <w:rsid w:val="000314B8"/>
    <w:rsid w:val="00031D2B"/>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5CDA"/>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5F3"/>
    <w:rsid w:val="0004278B"/>
    <w:rsid w:val="000431C2"/>
    <w:rsid w:val="000431EA"/>
    <w:rsid w:val="000432D3"/>
    <w:rsid w:val="000435E1"/>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3EE"/>
    <w:rsid w:val="00047619"/>
    <w:rsid w:val="00047C0C"/>
    <w:rsid w:val="00047D54"/>
    <w:rsid w:val="00047F79"/>
    <w:rsid w:val="0005004A"/>
    <w:rsid w:val="00050A4A"/>
    <w:rsid w:val="00050A6C"/>
    <w:rsid w:val="00050F93"/>
    <w:rsid w:val="000517D2"/>
    <w:rsid w:val="00051E2C"/>
    <w:rsid w:val="000534C2"/>
    <w:rsid w:val="00053931"/>
    <w:rsid w:val="00053B8B"/>
    <w:rsid w:val="00053C0D"/>
    <w:rsid w:val="000540FA"/>
    <w:rsid w:val="0005462B"/>
    <w:rsid w:val="000548C9"/>
    <w:rsid w:val="00054A0C"/>
    <w:rsid w:val="00054D15"/>
    <w:rsid w:val="000553E2"/>
    <w:rsid w:val="0005563E"/>
    <w:rsid w:val="00055CD0"/>
    <w:rsid w:val="000565F3"/>
    <w:rsid w:val="000569B7"/>
    <w:rsid w:val="00056D8C"/>
    <w:rsid w:val="00056E9D"/>
    <w:rsid w:val="00056EC0"/>
    <w:rsid w:val="000570B1"/>
    <w:rsid w:val="000579DB"/>
    <w:rsid w:val="00057DAE"/>
    <w:rsid w:val="000600A9"/>
    <w:rsid w:val="0006020B"/>
    <w:rsid w:val="00060542"/>
    <w:rsid w:val="00060C06"/>
    <w:rsid w:val="00060C5C"/>
    <w:rsid w:val="00060F38"/>
    <w:rsid w:val="00061765"/>
    <w:rsid w:val="00061E24"/>
    <w:rsid w:val="00062181"/>
    <w:rsid w:val="00062E84"/>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1C7"/>
    <w:rsid w:val="00071292"/>
    <w:rsid w:val="0007161C"/>
    <w:rsid w:val="00071740"/>
    <w:rsid w:val="0007182A"/>
    <w:rsid w:val="00071E28"/>
    <w:rsid w:val="00071FA3"/>
    <w:rsid w:val="00072059"/>
    <w:rsid w:val="000720AF"/>
    <w:rsid w:val="00072325"/>
    <w:rsid w:val="00072EAC"/>
    <w:rsid w:val="00072F50"/>
    <w:rsid w:val="00073D7B"/>
    <w:rsid w:val="00073E74"/>
    <w:rsid w:val="000741E5"/>
    <w:rsid w:val="00074666"/>
    <w:rsid w:val="00074783"/>
    <w:rsid w:val="00074F93"/>
    <w:rsid w:val="000759B9"/>
    <w:rsid w:val="0007609C"/>
    <w:rsid w:val="000761F5"/>
    <w:rsid w:val="000767BD"/>
    <w:rsid w:val="000767E6"/>
    <w:rsid w:val="00076DD5"/>
    <w:rsid w:val="00077892"/>
    <w:rsid w:val="000778FA"/>
    <w:rsid w:val="00077D0E"/>
    <w:rsid w:val="00077EB2"/>
    <w:rsid w:val="0008069F"/>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0C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88C"/>
    <w:rsid w:val="000938A4"/>
    <w:rsid w:val="00093CC3"/>
    <w:rsid w:val="000947B4"/>
    <w:rsid w:val="000948A9"/>
    <w:rsid w:val="00094940"/>
    <w:rsid w:val="00094DE6"/>
    <w:rsid w:val="00095604"/>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2F2"/>
    <w:rsid w:val="000A0459"/>
    <w:rsid w:val="000A0671"/>
    <w:rsid w:val="000A09EA"/>
    <w:rsid w:val="000A0BD2"/>
    <w:rsid w:val="000A1CA2"/>
    <w:rsid w:val="000A1F4E"/>
    <w:rsid w:val="000A202A"/>
    <w:rsid w:val="000A22D9"/>
    <w:rsid w:val="000A27E5"/>
    <w:rsid w:val="000A28F0"/>
    <w:rsid w:val="000A2A4E"/>
    <w:rsid w:val="000A2D52"/>
    <w:rsid w:val="000A2E0F"/>
    <w:rsid w:val="000A2E8A"/>
    <w:rsid w:val="000A2F12"/>
    <w:rsid w:val="000A35E6"/>
    <w:rsid w:val="000A4148"/>
    <w:rsid w:val="000A4CDA"/>
    <w:rsid w:val="000A56CF"/>
    <w:rsid w:val="000A5CD8"/>
    <w:rsid w:val="000A5E64"/>
    <w:rsid w:val="000A60BF"/>
    <w:rsid w:val="000A69EE"/>
    <w:rsid w:val="000A6B22"/>
    <w:rsid w:val="000A71F6"/>
    <w:rsid w:val="000A734E"/>
    <w:rsid w:val="000B0553"/>
    <w:rsid w:val="000B0899"/>
    <w:rsid w:val="000B1AF2"/>
    <w:rsid w:val="000B1ECB"/>
    <w:rsid w:val="000B2641"/>
    <w:rsid w:val="000B2E15"/>
    <w:rsid w:val="000B3347"/>
    <w:rsid w:val="000B3449"/>
    <w:rsid w:val="000B3653"/>
    <w:rsid w:val="000B3747"/>
    <w:rsid w:val="000B3970"/>
    <w:rsid w:val="000B3D4A"/>
    <w:rsid w:val="000B3DA0"/>
    <w:rsid w:val="000B3DFC"/>
    <w:rsid w:val="000B3FAE"/>
    <w:rsid w:val="000B4554"/>
    <w:rsid w:val="000B48E0"/>
    <w:rsid w:val="000B4F36"/>
    <w:rsid w:val="000B4FC0"/>
    <w:rsid w:val="000B505F"/>
    <w:rsid w:val="000B5062"/>
    <w:rsid w:val="000B55C1"/>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33EF"/>
    <w:rsid w:val="000E354B"/>
    <w:rsid w:val="000E4DE8"/>
    <w:rsid w:val="000E62BC"/>
    <w:rsid w:val="000E6811"/>
    <w:rsid w:val="000E7015"/>
    <w:rsid w:val="000E7139"/>
    <w:rsid w:val="000E76A4"/>
    <w:rsid w:val="000E776C"/>
    <w:rsid w:val="000E7848"/>
    <w:rsid w:val="000F0CF0"/>
    <w:rsid w:val="000F0EF5"/>
    <w:rsid w:val="000F1B35"/>
    <w:rsid w:val="000F1C81"/>
    <w:rsid w:val="000F231E"/>
    <w:rsid w:val="000F2477"/>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54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3227"/>
    <w:rsid w:val="00103414"/>
    <w:rsid w:val="0010429C"/>
    <w:rsid w:val="00104485"/>
    <w:rsid w:val="00104585"/>
    <w:rsid w:val="00104A7A"/>
    <w:rsid w:val="00104E3E"/>
    <w:rsid w:val="0010509B"/>
    <w:rsid w:val="00105443"/>
    <w:rsid w:val="00105A60"/>
    <w:rsid w:val="00105D1F"/>
    <w:rsid w:val="0010608A"/>
    <w:rsid w:val="00106245"/>
    <w:rsid w:val="001065E4"/>
    <w:rsid w:val="00106798"/>
    <w:rsid w:val="001067A2"/>
    <w:rsid w:val="00106A32"/>
    <w:rsid w:val="00106CDE"/>
    <w:rsid w:val="001070AB"/>
    <w:rsid w:val="001072C7"/>
    <w:rsid w:val="00107317"/>
    <w:rsid w:val="00107433"/>
    <w:rsid w:val="001074D4"/>
    <w:rsid w:val="00107CF9"/>
    <w:rsid w:val="00107E88"/>
    <w:rsid w:val="001101A6"/>
    <w:rsid w:val="00110FEB"/>
    <w:rsid w:val="00111055"/>
    <w:rsid w:val="001110CC"/>
    <w:rsid w:val="00111534"/>
    <w:rsid w:val="00111933"/>
    <w:rsid w:val="00111DB2"/>
    <w:rsid w:val="0011248E"/>
    <w:rsid w:val="00112804"/>
    <w:rsid w:val="00112FB4"/>
    <w:rsid w:val="00113338"/>
    <w:rsid w:val="00113459"/>
    <w:rsid w:val="001134AB"/>
    <w:rsid w:val="00113BD9"/>
    <w:rsid w:val="00113DB7"/>
    <w:rsid w:val="0011409E"/>
    <w:rsid w:val="001146C7"/>
    <w:rsid w:val="001148E0"/>
    <w:rsid w:val="00114D8D"/>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01A"/>
    <w:rsid w:val="001276A9"/>
    <w:rsid w:val="0012776B"/>
    <w:rsid w:val="00127A34"/>
    <w:rsid w:val="00130A59"/>
    <w:rsid w:val="00130D2E"/>
    <w:rsid w:val="001314D1"/>
    <w:rsid w:val="00131EE8"/>
    <w:rsid w:val="001333AD"/>
    <w:rsid w:val="00133518"/>
    <w:rsid w:val="00133561"/>
    <w:rsid w:val="00133959"/>
    <w:rsid w:val="0013454E"/>
    <w:rsid w:val="00134B03"/>
    <w:rsid w:val="00135157"/>
    <w:rsid w:val="00135628"/>
    <w:rsid w:val="00135873"/>
    <w:rsid w:val="00135916"/>
    <w:rsid w:val="0013606E"/>
    <w:rsid w:val="00136141"/>
    <w:rsid w:val="0013694B"/>
    <w:rsid w:val="00136D38"/>
    <w:rsid w:val="00137953"/>
    <w:rsid w:val="00137AE8"/>
    <w:rsid w:val="00137F2B"/>
    <w:rsid w:val="00141415"/>
    <w:rsid w:val="00141948"/>
    <w:rsid w:val="001422B9"/>
    <w:rsid w:val="001425A4"/>
    <w:rsid w:val="0014347E"/>
    <w:rsid w:val="0014359B"/>
    <w:rsid w:val="00143E45"/>
    <w:rsid w:val="00143ED7"/>
    <w:rsid w:val="00144323"/>
    <w:rsid w:val="00144353"/>
    <w:rsid w:val="0014458B"/>
    <w:rsid w:val="00144EE5"/>
    <w:rsid w:val="001453F6"/>
    <w:rsid w:val="00146528"/>
    <w:rsid w:val="00146FD8"/>
    <w:rsid w:val="00147B16"/>
    <w:rsid w:val="00150180"/>
    <w:rsid w:val="00150377"/>
    <w:rsid w:val="001503B6"/>
    <w:rsid w:val="001503C7"/>
    <w:rsid w:val="00150DA5"/>
    <w:rsid w:val="001515FC"/>
    <w:rsid w:val="001521D5"/>
    <w:rsid w:val="00152316"/>
    <w:rsid w:val="0015235F"/>
    <w:rsid w:val="00152895"/>
    <w:rsid w:val="00152F9D"/>
    <w:rsid w:val="001531D1"/>
    <w:rsid w:val="001533A6"/>
    <w:rsid w:val="00153769"/>
    <w:rsid w:val="00153D01"/>
    <w:rsid w:val="00153F83"/>
    <w:rsid w:val="0015479E"/>
    <w:rsid w:val="00154A21"/>
    <w:rsid w:val="00154C51"/>
    <w:rsid w:val="00154DC2"/>
    <w:rsid w:val="00154DDA"/>
    <w:rsid w:val="0015542C"/>
    <w:rsid w:val="00155547"/>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107"/>
    <w:rsid w:val="001603EB"/>
    <w:rsid w:val="0016046C"/>
    <w:rsid w:val="00160A81"/>
    <w:rsid w:val="00160FB0"/>
    <w:rsid w:val="00161377"/>
    <w:rsid w:val="00161509"/>
    <w:rsid w:val="00161747"/>
    <w:rsid w:val="001628AB"/>
    <w:rsid w:val="001629CE"/>
    <w:rsid w:val="00162A67"/>
    <w:rsid w:val="0016322E"/>
    <w:rsid w:val="001638F8"/>
    <w:rsid w:val="001639AD"/>
    <w:rsid w:val="00163CC4"/>
    <w:rsid w:val="00164B8B"/>
    <w:rsid w:val="001657ED"/>
    <w:rsid w:val="001657F6"/>
    <w:rsid w:val="00165C79"/>
    <w:rsid w:val="00166189"/>
    <w:rsid w:val="001667F8"/>
    <w:rsid w:val="001668CC"/>
    <w:rsid w:val="00166928"/>
    <w:rsid w:val="00166E53"/>
    <w:rsid w:val="00167FEE"/>
    <w:rsid w:val="001705C2"/>
    <w:rsid w:val="00170726"/>
    <w:rsid w:val="00170A26"/>
    <w:rsid w:val="00171BAA"/>
    <w:rsid w:val="00172545"/>
    <w:rsid w:val="00172D3E"/>
    <w:rsid w:val="00172E99"/>
    <w:rsid w:val="00173414"/>
    <w:rsid w:val="001734C1"/>
    <w:rsid w:val="00173877"/>
    <w:rsid w:val="001739FF"/>
    <w:rsid w:val="00173AAB"/>
    <w:rsid w:val="00173AD6"/>
    <w:rsid w:val="00173B97"/>
    <w:rsid w:val="00173C5C"/>
    <w:rsid w:val="0017446D"/>
    <w:rsid w:val="00174CAE"/>
    <w:rsid w:val="001756EB"/>
    <w:rsid w:val="00175EAD"/>
    <w:rsid w:val="00176037"/>
    <w:rsid w:val="00176162"/>
    <w:rsid w:val="001763B6"/>
    <w:rsid w:val="00176D7C"/>
    <w:rsid w:val="00177175"/>
    <w:rsid w:val="00177181"/>
    <w:rsid w:val="001772FE"/>
    <w:rsid w:val="0017747E"/>
    <w:rsid w:val="001774E0"/>
    <w:rsid w:val="00177536"/>
    <w:rsid w:val="001808DF"/>
    <w:rsid w:val="00180B68"/>
    <w:rsid w:val="0018167B"/>
    <w:rsid w:val="00181736"/>
    <w:rsid w:val="00181769"/>
    <w:rsid w:val="00181DE9"/>
    <w:rsid w:val="00181F9A"/>
    <w:rsid w:val="00182055"/>
    <w:rsid w:val="00182245"/>
    <w:rsid w:val="00182724"/>
    <w:rsid w:val="00182EB7"/>
    <w:rsid w:val="0018349C"/>
    <w:rsid w:val="00183EF3"/>
    <w:rsid w:val="00183F48"/>
    <w:rsid w:val="001857B9"/>
    <w:rsid w:val="00185937"/>
    <w:rsid w:val="00185A8A"/>
    <w:rsid w:val="00185F9C"/>
    <w:rsid w:val="001863F9"/>
    <w:rsid w:val="00186B54"/>
    <w:rsid w:val="00187E0E"/>
    <w:rsid w:val="00187E5B"/>
    <w:rsid w:val="00187EE9"/>
    <w:rsid w:val="00187EF0"/>
    <w:rsid w:val="001902B3"/>
    <w:rsid w:val="0019068C"/>
    <w:rsid w:val="00190EFB"/>
    <w:rsid w:val="00190F41"/>
    <w:rsid w:val="00191449"/>
    <w:rsid w:val="00191579"/>
    <w:rsid w:val="00191693"/>
    <w:rsid w:val="001916FD"/>
    <w:rsid w:val="00191795"/>
    <w:rsid w:val="00191B26"/>
    <w:rsid w:val="00192518"/>
    <w:rsid w:val="00192909"/>
    <w:rsid w:val="00193594"/>
    <w:rsid w:val="00194946"/>
    <w:rsid w:val="001949CE"/>
    <w:rsid w:val="00195005"/>
    <w:rsid w:val="00195038"/>
    <w:rsid w:val="001951C0"/>
    <w:rsid w:val="00195613"/>
    <w:rsid w:val="001958B9"/>
    <w:rsid w:val="0019677D"/>
    <w:rsid w:val="00196BBE"/>
    <w:rsid w:val="00196ED6"/>
    <w:rsid w:val="00197238"/>
    <w:rsid w:val="001975EF"/>
    <w:rsid w:val="001978DC"/>
    <w:rsid w:val="00197C1A"/>
    <w:rsid w:val="00197D02"/>
    <w:rsid w:val="00197DD4"/>
    <w:rsid w:val="001A007D"/>
    <w:rsid w:val="001A0F88"/>
    <w:rsid w:val="001A1216"/>
    <w:rsid w:val="001A14D3"/>
    <w:rsid w:val="001A1738"/>
    <w:rsid w:val="001A1B13"/>
    <w:rsid w:val="001A1FAD"/>
    <w:rsid w:val="001A2645"/>
    <w:rsid w:val="001A26F2"/>
    <w:rsid w:val="001A28D1"/>
    <w:rsid w:val="001A2972"/>
    <w:rsid w:val="001A2E33"/>
    <w:rsid w:val="001A2EB5"/>
    <w:rsid w:val="001A3213"/>
    <w:rsid w:val="001A3336"/>
    <w:rsid w:val="001A33D3"/>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26B"/>
    <w:rsid w:val="001A790F"/>
    <w:rsid w:val="001A7CE0"/>
    <w:rsid w:val="001A7CEF"/>
    <w:rsid w:val="001A7EF7"/>
    <w:rsid w:val="001B0DD2"/>
    <w:rsid w:val="001B0F24"/>
    <w:rsid w:val="001B0FD4"/>
    <w:rsid w:val="001B130D"/>
    <w:rsid w:val="001B2785"/>
    <w:rsid w:val="001B2879"/>
    <w:rsid w:val="001B287C"/>
    <w:rsid w:val="001B3160"/>
    <w:rsid w:val="001B3554"/>
    <w:rsid w:val="001B355E"/>
    <w:rsid w:val="001B460F"/>
    <w:rsid w:val="001B4ACC"/>
    <w:rsid w:val="001B4E47"/>
    <w:rsid w:val="001B500A"/>
    <w:rsid w:val="001B5566"/>
    <w:rsid w:val="001B5F97"/>
    <w:rsid w:val="001B5FAE"/>
    <w:rsid w:val="001B61B3"/>
    <w:rsid w:val="001B6376"/>
    <w:rsid w:val="001B6621"/>
    <w:rsid w:val="001B71AF"/>
    <w:rsid w:val="001B75B0"/>
    <w:rsid w:val="001B7FE4"/>
    <w:rsid w:val="001C01F0"/>
    <w:rsid w:val="001C0305"/>
    <w:rsid w:val="001C0C7C"/>
    <w:rsid w:val="001C114E"/>
    <w:rsid w:val="001C11D8"/>
    <w:rsid w:val="001C2183"/>
    <w:rsid w:val="001C279F"/>
    <w:rsid w:val="001C2A7E"/>
    <w:rsid w:val="001C2CD8"/>
    <w:rsid w:val="001C33D0"/>
    <w:rsid w:val="001C449F"/>
    <w:rsid w:val="001C4DEC"/>
    <w:rsid w:val="001C54DD"/>
    <w:rsid w:val="001C59FF"/>
    <w:rsid w:val="001C6257"/>
    <w:rsid w:val="001C69C6"/>
    <w:rsid w:val="001C6A92"/>
    <w:rsid w:val="001C6BE2"/>
    <w:rsid w:val="001C6D6A"/>
    <w:rsid w:val="001C7437"/>
    <w:rsid w:val="001D04EC"/>
    <w:rsid w:val="001D0516"/>
    <w:rsid w:val="001D1876"/>
    <w:rsid w:val="001D18E1"/>
    <w:rsid w:val="001D1D00"/>
    <w:rsid w:val="001D1FCD"/>
    <w:rsid w:val="001D217E"/>
    <w:rsid w:val="001D27CA"/>
    <w:rsid w:val="001D2A5A"/>
    <w:rsid w:val="001D3607"/>
    <w:rsid w:val="001D3FD7"/>
    <w:rsid w:val="001D40A7"/>
    <w:rsid w:val="001D4202"/>
    <w:rsid w:val="001D4939"/>
    <w:rsid w:val="001D4D46"/>
    <w:rsid w:val="001D5B0D"/>
    <w:rsid w:val="001D5BF9"/>
    <w:rsid w:val="001D5C91"/>
    <w:rsid w:val="001D6883"/>
    <w:rsid w:val="001D68D7"/>
    <w:rsid w:val="001D6B36"/>
    <w:rsid w:val="001E0884"/>
    <w:rsid w:val="001E0CA2"/>
    <w:rsid w:val="001E0F9A"/>
    <w:rsid w:val="001E1367"/>
    <w:rsid w:val="001E1547"/>
    <w:rsid w:val="001E180C"/>
    <w:rsid w:val="001E1854"/>
    <w:rsid w:val="001E1EA2"/>
    <w:rsid w:val="001E2240"/>
    <w:rsid w:val="001E25E4"/>
    <w:rsid w:val="001E273B"/>
    <w:rsid w:val="001E292C"/>
    <w:rsid w:val="001E2C02"/>
    <w:rsid w:val="001E328B"/>
    <w:rsid w:val="001E3A40"/>
    <w:rsid w:val="001E3B8B"/>
    <w:rsid w:val="001E421B"/>
    <w:rsid w:val="001E4283"/>
    <w:rsid w:val="001E4492"/>
    <w:rsid w:val="001E46AC"/>
    <w:rsid w:val="001E46DC"/>
    <w:rsid w:val="001E4BF2"/>
    <w:rsid w:val="001E4E03"/>
    <w:rsid w:val="001E5034"/>
    <w:rsid w:val="001E54E9"/>
    <w:rsid w:val="001E55BE"/>
    <w:rsid w:val="001E5890"/>
    <w:rsid w:val="001E5B8C"/>
    <w:rsid w:val="001E6082"/>
    <w:rsid w:val="001E6219"/>
    <w:rsid w:val="001E62A9"/>
    <w:rsid w:val="001E667F"/>
    <w:rsid w:val="001E672A"/>
    <w:rsid w:val="001E689F"/>
    <w:rsid w:val="001E6976"/>
    <w:rsid w:val="001E79C5"/>
    <w:rsid w:val="001E7E17"/>
    <w:rsid w:val="001F01EF"/>
    <w:rsid w:val="001F07F9"/>
    <w:rsid w:val="001F0837"/>
    <w:rsid w:val="001F12F3"/>
    <w:rsid w:val="001F13A2"/>
    <w:rsid w:val="001F1A86"/>
    <w:rsid w:val="001F1AB6"/>
    <w:rsid w:val="001F2555"/>
    <w:rsid w:val="001F27B0"/>
    <w:rsid w:val="001F3383"/>
    <w:rsid w:val="001F3655"/>
    <w:rsid w:val="001F3777"/>
    <w:rsid w:val="001F3A70"/>
    <w:rsid w:val="001F3C34"/>
    <w:rsid w:val="001F40A7"/>
    <w:rsid w:val="001F430B"/>
    <w:rsid w:val="001F436B"/>
    <w:rsid w:val="001F4428"/>
    <w:rsid w:val="001F4FA9"/>
    <w:rsid w:val="001F5B98"/>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2F53"/>
    <w:rsid w:val="00203920"/>
    <w:rsid w:val="00203C0C"/>
    <w:rsid w:val="0020403B"/>
    <w:rsid w:val="00204215"/>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BE9"/>
    <w:rsid w:val="00214D48"/>
    <w:rsid w:val="00214E90"/>
    <w:rsid w:val="00214FD6"/>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C9C"/>
    <w:rsid w:val="00223DBA"/>
    <w:rsid w:val="00223DBC"/>
    <w:rsid w:val="00224091"/>
    <w:rsid w:val="002245D6"/>
    <w:rsid w:val="0022496C"/>
    <w:rsid w:val="00224A14"/>
    <w:rsid w:val="00224E90"/>
    <w:rsid w:val="0022562A"/>
    <w:rsid w:val="00225A37"/>
    <w:rsid w:val="00225F49"/>
    <w:rsid w:val="00225F95"/>
    <w:rsid w:val="0022643D"/>
    <w:rsid w:val="0022762B"/>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64"/>
    <w:rsid w:val="00243AF0"/>
    <w:rsid w:val="00243BEA"/>
    <w:rsid w:val="00243DF3"/>
    <w:rsid w:val="002444DF"/>
    <w:rsid w:val="00244523"/>
    <w:rsid w:val="00244731"/>
    <w:rsid w:val="00244AC5"/>
    <w:rsid w:val="00245748"/>
    <w:rsid w:val="002470B2"/>
    <w:rsid w:val="00247598"/>
    <w:rsid w:val="00247748"/>
    <w:rsid w:val="00247D01"/>
    <w:rsid w:val="00250140"/>
    <w:rsid w:val="0025019E"/>
    <w:rsid w:val="00250477"/>
    <w:rsid w:val="00250684"/>
    <w:rsid w:val="0025080A"/>
    <w:rsid w:val="00250907"/>
    <w:rsid w:val="0025097C"/>
    <w:rsid w:val="00250B51"/>
    <w:rsid w:val="00250CBA"/>
    <w:rsid w:val="002510D7"/>
    <w:rsid w:val="00251198"/>
    <w:rsid w:val="0025131E"/>
    <w:rsid w:val="00251902"/>
    <w:rsid w:val="00251B85"/>
    <w:rsid w:val="00251C00"/>
    <w:rsid w:val="00251D8C"/>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ABD"/>
    <w:rsid w:val="00256F23"/>
    <w:rsid w:val="00257173"/>
    <w:rsid w:val="00257226"/>
    <w:rsid w:val="0025728A"/>
    <w:rsid w:val="0026000D"/>
    <w:rsid w:val="00260010"/>
    <w:rsid w:val="0026028C"/>
    <w:rsid w:val="002608EA"/>
    <w:rsid w:val="00261010"/>
    <w:rsid w:val="00261048"/>
    <w:rsid w:val="002611FD"/>
    <w:rsid w:val="00261590"/>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6C84"/>
    <w:rsid w:val="00267148"/>
    <w:rsid w:val="00267C25"/>
    <w:rsid w:val="0027002D"/>
    <w:rsid w:val="00270DAA"/>
    <w:rsid w:val="00270F47"/>
    <w:rsid w:val="0027115A"/>
    <w:rsid w:val="0027124B"/>
    <w:rsid w:val="0027195A"/>
    <w:rsid w:val="00271C1D"/>
    <w:rsid w:val="00271EBB"/>
    <w:rsid w:val="0027240C"/>
    <w:rsid w:val="00272FD9"/>
    <w:rsid w:val="002734D0"/>
    <w:rsid w:val="00273654"/>
    <w:rsid w:val="00273827"/>
    <w:rsid w:val="00273F8A"/>
    <w:rsid w:val="00274164"/>
    <w:rsid w:val="002742BB"/>
    <w:rsid w:val="002747D7"/>
    <w:rsid w:val="0027501F"/>
    <w:rsid w:val="0027512A"/>
    <w:rsid w:val="002756C1"/>
    <w:rsid w:val="002757AB"/>
    <w:rsid w:val="00275F18"/>
    <w:rsid w:val="002761ED"/>
    <w:rsid w:val="00276AB7"/>
    <w:rsid w:val="00276DC6"/>
    <w:rsid w:val="002770BE"/>
    <w:rsid w:val="002775F9"/>
    <w:rsid w:val="0027778E"/>
    <w:rsid w:val="00277934"/>
    <w:rsid w:val="00277E58"/>
    <w:rsid w:val="00277FD0"/>
    <w:rsid w:val="0028081C"/>
    <w:rsid w:val="0028121C"/>
    <w:rsid w:val="002812E0"/>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591"/>
    <w:rsid w:val="00285B8B"/>
    <w:rsid w:val="002866B6"/>
    <w:rsid w:val="00286FE8"/>
    <w:rsid w:val="0028763D"/>
    <w:rsid w:val="002877D3"/>
    <w:rsid w:val="00287B08"/>
    <w:rsid w:val="00287DB4"/>
    <w:rsid w:val="0029027C"/>
    <w:rsid w:val="0029044D"/>
    <w:rsid w:val="002904F7"/>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53"/>
    <w:rsid w:val="002943F3"/>
    <w:rsid w:val="00294A0F"/>
    <w:rsid w:val="002953F0"/>
    <w:rsid w:val="00295447"/>
    <w:rsid w:val="002954C3"/>
    <w:rsid w:val="0029627C"/>
    <w:rsid w:val="00296B74"/>
    <w:rsid w:val="00296B88"/>
    <w:rsid w:val="0029763B"/>
    <w:rsid w:val="00297826"/>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A94"/>
    <w:rsid w:val="002B1C21"/>
    <w:rsid w:val="002B210B"/>
    <w:rsid w:val="002B2158"/>
    <w:rsid w:val="002B2590"/>
    <w:rsid w:val="002B2BBB"/>
    <w:rsid w:val="002B2C07"/>
    <w:rsid w:val="002B2D36"/>
    <w:rsid w:val="002B33EB"/>
    <w:rsid w:val="002B3648"/>
    <w:rsid w:val="002B3BAC"/>
    <w:rsid w:val="002B3CE8"/>
    <w:rsid w:val="002B45D6"/>
    <w:rsid w:val="002B4B5A"/>
    <w:rsid w:val="002B5626"/>
    <w:rsid w:val="002B5BDD"/>
    <w:rsid w:val="002B5F05"/>
    <w:rsid w:val="002B6074"/>
    <w:rsid w:val="002B67C4"/>
    <w:rsid w:val="002B68C0"/>
    <w:rsid w:val="002B7153"/>
    <w:rsid w:val="002B71D5"/>
    <w:rsid w:val="002B721C"/>
    <w:rsid w:val="002B7953"/>
    <w:rsid w:val="002B7F73"/>
    <w:rsid w:val="002C03D9"/>
    <w:rsid w:val="002C04E1"/>
    <w:rsid w:val="002C06D1"/>
    <w:rsid w:val="002C0BBF"/>
    <w:rsid w:val="002C0F4E"/>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0F7D"/>
    <w:rsid w:val="002D17A5"/>
    <w:rsid w:val="002D1AC9"/>
    <w:rsid w:val="002D1F36"/>
    <w:rsid w:val="002D284F"/>
    <w:rsid w:val="002D2F68"/>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6C09"/>
    <w:rsid w:val="002E6F38"/>
    <w:rsid w:val="002E72E4"/>
    <w:rsid w:val="002E7AC7"/>
    <w:rsid w:val="002F08F3"/>
    <w:rsid w:val="002F09B9"/>
    <w:rsid w:val="002F09DB"/>
    <w:rsid w:val="002F09E1"/>
    <w:rsid w:val="002F1413"/>
    <w:rsid w:val="002F142F"/>
    <w:rsid w:val="002F15A8"/>
    <w:rsid w:val="002F1C50"/>
    <w:rsid w:val="002F21F2"/>
    <w:rsid w:val="002F2530"/>
    <w:rsid w:val="002F2692"/>
    <w:rsid w:val="002F2B18"/>
    <w:rsid w:val="002F396C"/>
    <w:rsid w:val="002F3C99"/>
    <w:rsid w:val="002F4305"/>
    <w:rsid w:val="002F4F4B"/>
    <w:rsid w:val="002F507C"/>
    <w:rsid w:val="002F5303"/>
    <w:rsid w:val="002F5799"/>
    <w:rsid w:val="002F5B4F"/>
    <w:rsid w:val="002F5E91"/>
    <w:rsid w:val="002F6A0A"/>
    <w:rsid w:val="002F708A"/>
    <w:rsid w:val="002F7191"/>
    <w:rsid w:val="002F79B7"/>
    <w:rsid w:val="00300584"/>
    <w:rsid w:val="003007BC"/>
    <w:rsid w:val="003007F9"/>
    <w:rsid w:val="00300D60"/>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19E"/>
    <w:rsid w:val="00307385"/>
    <w:rsid w:val="00307561"/>
    <w:rsid w:val="00307A97"/>
    <w:rsid w:val="0031074A"/>
    <w:rsid w:val="003107AC"/>
    <w:rsid w:val="003108D5"/>
    <w:rsid w:val="00310B2F"/>
    <w:rsid w:val="00310EB5"/>
    <w:rsid w:val="00311021"/>
    <w:rsid w:val="00311413"/>
    <w:rsid w:val="00312745"/>
    <w:rsid w:val="00312D9D"/>
    <w:rsid w:val="00313560"/>
    <w:rsid w:val="00313C93"/>
    <w:rsid w:val="003141B3"/>
    <w:rsid w:val="003142ED"/>
    <w:rsid w:val="00314408"/>
    <w:rsid w:val="00314551"/>
    <w:rsid w:val="00314756"/>
    <w:rsid w:val="00314A15"/>
    <w:rsid w:val="00314F58"/>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9CC"/>
    <w:rsid w:val="00323DDD"/>
    <w:rsid w:val="00324017"/>
    <w:rsid w:val="00324A65"/>
    <w:rsid w:val="003252DF"/>
    <w:rsid w:val="0032583E"/>
    <w:rsid w:val="003263F2"/>
    <w:rsid w:val="00326857"/>
    <w:rsid w:val="00326B8A"/>
    <w:rsid w:val="003270F5"/>
    <w:rsid w:val="003277D5"/>
    <w:rsid w:val="00327999"/>
    <w:rsid w:val="00331062"/>
    <w:rsid w:val="00331281"/>
    <w:rsid w:val="00331791"/>
    <w:rsid w:val="00331DF0"/>
    <w:rsid w:val="003329F3"/>
    <w:rsid w:val="00332F11"/>
    <w:rsid w:val="003331EC"/>
    <w:rsid w:val="00333396"/>
    <w:rsid w:val="0033345F"/>
    <w:rsid w:val="003335DE"/>
    <w:rsid w:val="00333803"/>
    <w:rsid w:val="00334671"/>
    <w:rsid w:val="00334686"/>
    <w:rsid w:val="00334840"/>
    <w:rsid w:val="0033576F"/>
    <w:rsid w:val="003368BF"/>
    <w:rsid w:val="00336AAF"/>
    <w:rsid w:val="00337032"/>
    <w:rsid w:val="00337058"/>
    <w:rsid w:val="0033728F"/>
    <w:rsid w:val="00337A7D"/>
    <w:rsid w:val="003402ED"/>
    <w:rsid w:val="00340691"/>
    <w:rsid w:val="003409D3"/>
    <w:rsid w:val="00340ACD"/>
    <w:rsid w:val="00340D22"/>
    <w:rsid w:val="00340FF7"/>
    <w:rsid w:val="00341430"/>
    <w:rsid w:val="00341550"/>
    <w:rsid w:val="003417AF"/>
    <w:rsid w:val="003422A7"/>
    <w:rsid w:val="00342D12"/>
    <w:rsid w:val="0034368E"/>
    <w:rsid w:val="00343BE8"/>
    <w:rsid w:val="003446C6"/>
    <w:rsid w:val="00344AA1"/>
    <w:rsid w:val="0034507B"/>
    <w:rsid w:val="003450CE"/>
    <w:rsid w:val="00345684"/>
    <w:rsid w:val="003457CD"/>
    <w:rsid w:val="0034719D"/>
    <w:rsid w:val="0034727E"/>
    <w:rsid w:val="003476AC"/>
    <w:rsid w:val="0034771A"/>
    <w:rsid w:val="00347F2F"/>
    <w:rsid w:val="0035083B"/>
    <w:rsid w:val="00350DB4"/>
    <w:rsid w:val="00350DFE"/>
    <w:rsid w:val="003519A6"/>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09E"/>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E51"/>
    <w:rsid w:val="003617E9"/>
    <w:rsid w:val="00361A56"/>
    <w:rsid w:val="0036278F"/>
    <w:rsid w:val="003627EE"/>
    <w:rsid w:val="00362D1A"/>
    <w:rsid w:val="0036303E"/>
    <w:rsid w:val="00363777"/>
    <w:rsid w:val="00363C5B"/>
    <w:rsid w:val="00364529"/>
    <w:rsid w:val="0036453B"/>
    <w:rsid w:val="00364854"/>
    <w:rsid w:val="00365052"/>
    <w:rsid w:val="003655EA"/>
    <w:rsid w:val="003659EB"/>
    <w:rsid w:val="0036665D"/>
    <w:rsid w:val="00366E5A"/>
    <w:rsid w:val="00367605"/>
    <w:rsid w:val="00370224"/>
    <w:rsid w:val="0037046C"/>
    <w:rsid w:val="003704BA"/>
    <w:rsid w:val="0037136E"/>
    <w:rsid w:val="00371456"/>
    <w:rsid w:val="003718CC"/>
    <w:rsid w:val="00371B90"/>
    <w:rsid w:val="00372A57"/>
    <w:rsid w:val="003733E2"/>
    <w:rsid w:val="00373A99"/>
    <w:rsid w:val="00373C2F"/>
    <w:rsid w:val="00373C3D"/>
    <w:rsid w:val="00373E1D"/>
    <w:rsid w:val="00374542"/>
    <w:rsid w:val="003756B7"/>
    <w:rsid w:val="003756F7"/>
    <w:rsid w:val="00376578"/>
    <w:rsid w:val="00376838"/>
    <w:rsid w:val="00376866"/>
    <w:rsid w:val="003774FF"/>
    <w:rsid w:val="003779B2"/>
    <w:rsid w:val="003779D6"/>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7291"/>
    <w:rsid w:val="003873EC"/>
    <w:rsid w:val="00387532"/>
    <w:rsid w:val="003875E6"/>
    <w:rsid w:val="00390155"/>
    <w:rsid w:val="003902DB"/>
    <w:rsid w:val="003903A7"/>
    <w:rsid w:val="0039049A"/>
    <w:rsid w:val="00391418"/>
    <w:rsid w:val="00391917"/>
    <w:rsid w:val="003920BA"/>
    <w:rsid w:val="00392711"/>
    <w:rsid w:val="00392B24"/>
    <w:rsid w:val="00392CF8"/>
    <w:rsid w:val="00392F77"/>
    <w:rsid w:val="00393547"/>
    <w:rsid w:val="00393609"/>
    <w:rsid w:val="00393F0B"/>
    <w:rsid w:val="00394173"/>
    <w:rsid w:val="00394527"/>
    <w:rsid w:val="00394778"/>
    <w:rsid w:val="00394A62"/>
    <w:rsid w:val="00395530"/>
    <w:rsid w:val="00395801"/>
    <w:rsid w:val="00395879"/>
    <w:rsid w:val="00395D8F"/>
    <w:rsid w:val="003963E5"/>
    <w:rsid w:val="00396815"/>
    <w:rsid w:val="00396966"/>
    <w:rsid w:val="00396DA8"/>
    <w:rsid w:val="00396EF2"/>
    <w:rsid w:val="003978C9"/>
    <w:rsid w:val="003978D3"/>
    <w:rsid w:val="003978F1"/>
    <w:rsid w:val="00397A51"/>
    <w:rsid w:val="003A00D9"/>
    <w:rsid w:val="003A0A3B"/>
    <w:rsid w:val="003A0D66"/>
    <w:rsid w:val="003A0E5F"/>
    <w:rsid w:val="003A0F5E"/>
    <w:rsid w:val="003A13B1"/>
    <w:rsid w:val="003A1964"/>
    <w:rsid w:val="003A23A1"/>
    <w:rsid w:val="003A2464"/>
    <w:rsid w:val="003A2628"/>
    <w:rsid w:val="003A2CB9"/>
    <w:rsid w:val="003A32DA"/>
    <w:rsid w:val="003A358B"/>
    <w:rsid w:val="003A3A1E"/>
    <w:rsid w:val="003A4DDB"/>
    <w:rsid w:val="003A541E"/>
    <w:rsid w:val="003A6627"/>
    <w:rsid w:val="003A668B"/>
    <w:rsid w:val="003A68E7"/>
    <w:rsid w:val="003A7606"/>
    <w:rsid w:val="003A79D2"/>
    <w:rsid w:val="003B0B8D"/>
    <w:rsid w:val="003B0CA1"/>
    <w:rsid w:val="003B0D2C"/>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702D"/>
    <w:rsid w:val="003B78F1"/>
    <w:rsid w:val="003B7FA5"/>
    <w:rsid w:val="003C0533"/>
    <w:rsid w:val="003C0A78"/>
    <w:rsid w:val="003C0C58"/>
    <w:rsid w:val="003C0E68"/>
    <w:rsid w:val="003C17DC"/>
    <w:rsid w:val="003C1F2D"/>
    <w:rsid w:val="003C2123"/>
    <w:rsid w:val="003C240F"/>
    <w:rsid w:val="003C348F"/>
    <w:rsid w:val="003C3496"/>
    <w:rsid w:val="003C3B5F"/>
    <w:rsid w:val="003C3B6B"/>
    <w:rsid w:val="003C414A"/>
    <w:rsid w:val="003C41D8"/>
    <w:rsid w:val="003C44EA"/>
    <w:rsid w:val="003C4525"/>
    <w:rsid w:val="003C49FB"/>
    <w:rsid w:val="003C4AEA"/>
    <w:rsid w:val="003C4B26"/>
    <w:rsid w:val="003C4B4E"/>
    <w:rsid w:val="003C4DC7"/>
    <w:rsid w:val="003C4F44"/>
    <w:rsid w:val="003C517C"/>
    <w:rsid w:val="003C6287"/>
    <w:rsid w:val="003C778F"/>
    <w:rsid w:val="003C7827"/>
    <w:rsid w:val="003C7EF2"/>
    <w:rsid w:val="003D08B6"/>
    <w:rsid w:val="003D12BC"/>
    <w:rsid w:val="003D1F74"/>
    <w:rsid w:val="003D22A0"/>
    <w:rsid w:val="003D2311"/>
    <w:rsid w:val="003D2366"/>
    <w:rsid w:val="003D2732"/>
    <w:rsid w:val="003D2CCB"/>
    <w:rsid w:val="003D2E6E"/>
    <w:rsid w:val="003D2F7C"/>
    <w:rsid w:val="003D3173"/>
    <w:rsid w:val="003D3399"/>
    <w:rsid w:val="003D33C8"/>
    <w:rsid w:val="003D342A"/>
    <w:rsid w:val="003D35AB"/>
    <w:rsid w:val="003D35E4"/>
    <w:rsid w:val="003D3C61"/>
    <w:rsid w:val="003D40F2"/>
    <w:rsid w:val="003D4157"/>
    <w:rsid w:val="003D4383"/>
    <w:rsid w:val="003D4ADA"/>
    <w:rsid w:val="003D52C7"/>
    <w:rsid w:val="003D5578"/>
    <w:rsid w:val="003D5896"/>
    <w:rsid w:val="003D59D7"/>
    <w:rsid w:val="003D640C"/>
    <w:rsid w:val="003D6755"/>
    <w:rsid w:val="003D6CE2"/>
    <w:rsid w:val="003D7FC6"/>
    <w:rsid w:val="003E0FA3"/>
    <w:rsid w:val="003E15DA"/>
    <w:rsid w:val="003E193E"/>
    <w:rsid w:val="003E1B0B"/>
    <w:rsid w:val="003E1EC8"/>
    <w:rsid w:val="003E2EE7"/>
    <w:rsid w:val="003E3390"/>
    <w:rsid w:val="003E3B5C"/>
    <w:rsid w:val="003E41D0"/>
    <w:rsid w:val="003E4216"/>
    <w:rsid w:val="003E4397"/>
    <w:rsid w:val="003E4472"/>
    <w:rsid w:val="003E4545"/>
    <w:rsid w:val="003E48FC"/>
    <w:rsid w:val="003E4948"/>
    <w:rsid w:val="003E4C1F"/>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54D"/>
    <w:rsid w:val="003F3E9C"/>
    <w:rsid w:val="003F40A8"/>
    <w:rsid w:val="003F42D7"/>
    <w:rsid w:val="003F444B"/>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62"/>
    <w:rsid w:val="00405E7D"/>
    <w:rsid w:val="004064C5"/>
    <w:rsid w:val="00406651"/>
    <w:rsid w:val="00406987"/>
    <w:rsid w:val="0040760C"/>
    <w:rsid w:val="00407A69"/>
    <w:rsid w:val="00410433"/>
    <w:rsid w:val="00410717"/>
    <w:rsid w:val="00410845"/>
    <w:rsid w:val="00411419"/>
    <w:rsid w:val="0041144F"/>
    <w:rsid w:val="00411A09"/>
    <w:rsid w:val="00411A23"/>
    <w:rsid w:val="00411C9B"/>
    <w:rsid w:val="00411D18"/>
    <w:rsid w:val="00411E47"/>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1B6C"/>
    <w:rsid w:val="00421E85"/>
    <w:rsid w:val="00421F2E"/>
    <w:rsid w:val="004220B5"/>
    <w:rsid w:val="0042212A"/>
    <w:rsid w:val="004227E3"/>
    <w:rsid w:val="0042296D"/>
    <w:rsid w:val="00422D10"/>
    <w:rsid w:val="0042334E"/>
    <w:rsid w:val="0042346D"/>
    <w:rsid w:val="00423BA7"/>
    <w:rsid w:val="0042491A"/>
    <w:rsid w:val="00424F9E"/>
    <w:rsid w:val="00425047"/>
    <w:rsid w:val="004251C2"/>
    <w:rsid w:val="00425612"/>
    <w:rsid w:val="004258D0"/>
    <w:rsid w:val="00425C23"/>
    <w:rsid w:val="00425CD0"/>
    <w:rsid w:val="00425D38"/>
    <w:rsid w:val="00425FD5"/>
    <w:rsid w:val="004263B6"/>
    <w:rsid w:val="00426884"/>
    <w:rsid w:val="004269C9"/>
    <w:rsid w:val="00426BD9"/>
    <w:rsid w:val="00426F68"/>
    <w:rsid w:val="0042729B"/>
    <w:rsid w:val="00427AB2"/>
    <w:rsid w:val="004302EB"/>
    <w:rsid w:val="004304D6"/>
    <w:rsid w:val="00430A49"/>
    <w:rsid w:val="00431608"/>
    <w:rsid w:val="00431722"/>
    <w:rsid w:val="0043174F"/>
    <w:rsid w:val="00431830"/>
    <w:rsid w:val="0043236F"/>
    <w:rsid w:val="0043272F"/>
    <w:rsid w:val="00432993"/>
    <w:rsid w:val="00433042"/>
    <w:rsid w:val="00433221"/>
    <w:rsid w:val="00433333"/>
    <w:rsid w:val="004341F7"/>
    <w:rsid w:val="00434AC6"/>
    <w:rsid w:val="00435162"/>
    <w:rsid w:val="0043539F"/>
    <w:rsid w:val="004360B5"/>
    <w:rsid w:val="0043625F"/>
    <w:rsid w:val="00436A3C"/>
    <w:rsid w:val="00436F47"/>
    <w:rsid w:val="00437278"/>
    <w:rsid w:val="004372AD"/>
    <w:rsid w:val="00437F3B"/>
    <w:rsid w:val="00437FB5"/>
    <w:rsid w:val="00440105"/>
    <w:rsid w:val="00440AFB"/>
    <w:rsid w:val="00440B33"/>
    <w:rsid w:val="0044132B"/>
    <w:rsid w:val="004414D3"/>
    <w:rsid w:val="00441C84"/>
    <w:rsid w:val="00441D8E"/>
    <w:rsid w:val="00441F9D"/>
    <w:rsid w:val="00442610"/>
    <w:rsid w:val="004426F6"/>
    <w:rsid w:val="00442AE8"/>
    <w:rsid w:val="00443000"/>
    <w:rsid w:val="00443009"/>
    <w:rsid w:val="004432B8"/>
    <w:rsid w:val="00443400"/>
    <w:rsid w:val="0044381E"/>
    <w:rsid w:val="00443A60"/>
    <w:rsid w:val="00443DDC"/>
    <w:rsid w:val="00444247"/>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215"/>
    <w:rsid w:val="00455667"/>
    <w:rsid w:val="00455C81"/>
    <w:rsid w:val="00456044"/>
    <w:rsid w:val="004571A5"/>
    <w:rsid w:val="004576E0"/>
    <w:rsid w:val="00457BBF"/>
    <w:rsid w:val="00457BFA"/>
    <w:rsid w:val="00457F18"/>
    <w:rsid w:val="00460033"/>
    <w:rsid w:val="004601FE"/>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BCD"/>
    <w:rsid w:val="00464D7E"/>
    <w:rsid w:val="00464F77"/>
    <w:rsid w:val="004652E9"/>
    <w:rsid w:val="00465A2F"/>
    <w:rsid w:val="00465D78"/>
    <w:rsid w:val="00466208"/>
    <w:rsid w:val="00467004"/>
    <w:rsid w:val="004671EA"/>
    <w:rsid w:val="0046738C"/>
    <w:rsid w:val="004673CF"/>
    <w:rsid w:val="004676AB"/>
    <w:rsid w:val="004677F1"/>
    <w:rsid w:val="00467984"/>
    <w:rsid w:val="00467A68"/>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D28"/>
    <w:rsid w:val="00476F44"/>
    <w:rsid w:val="004770A2"/>
    <w:rsid w:val="004771E1"/>
    <w:rsid w:val="00477699"/>
    <w:rsid w:val="00477D19"/>
    <w:rsid w:val="00480718"/>
    <w:rsid w:val="004808C3"/>
    <w:rsid w:val="00480E0A"/>
    <w:rsid w:val="00481573"/>
    <w:rsid w:val="00481774"/>
    <w:rsid w:val="004818E3"/>
    <w:rsid w:val="0048196E"/>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53"/>
    <w:rsid w:val="00492D6B"/>
    <w:rsid w:val="00492EAB"/>
    <w:rsid w:val="004930E3"/>
    <w:rsid w:val="00493628"/>
    <w:rsid w:val="004946A1"/>
    <w:rsid w:val="004949FE"/>
    <w:rsid w:val="00494A22"/>
    <w:rsid w:val="00494A67"/>
    <w:rsid w:val="00494AA8"/>
    <w:rsid w:val="00494E20"/>
    <w:rsid w:val="00494F1C"/>
    <w:rsid w:val="004953EC"/>
    <w:rsid w:val="00495565"/>
    <w:rsid w:val="00495672"/>
    <w:rsid w:val="00495B98"/>
    <w:rsid w:val="00496200"/>
    <w:rsid w:val="00496320"/>
    <w:rsid w:val="004967BD"/>
    <w:rsid w:val="00496A12"/>
    <w:rsid w:val="00496B60"/>
    <w:rsid w:val="00496E33"/>
    <w:rsid w:val="004971A6"/>
    <w:rsid w:val="004972DA"/>
    <w:rsid w:val="00497498"/>
    <w:rsid w:val="004A0062"/>
    <w:rsid w:val="004A01A1"/>
    <w:rsid w:val="004A01CE"/>
    <w:rsid w:val="004A03A8"/>
    <w:rsid w:val="004A0680"/>
    <w:rsid w:val="004A0951"/>
    <w:rsid w:val="004A0B9A"/>
    <w:rsid w:val="004A1937"/>
    <w:rsid w:val="004A302C"/>
    <w:rsid w:val="004A3812"/>
    <w:rsid w:val="004A42DB"/>
    <w:rsid w:val="004A4B57"/>
    <w:rsid w:val="004A5197"/>
    <w:rsid w:val="004A570F"/>
    <w:rsid w:val="004A59D1"/>
    <w:rsid w:val="004A5A18"/>
    <w:rsid w:val="004A5EB7"/>
    <w:rsid w:val="004A60B3"/>
    <w:rsid w:val="004A652D"/>
    <w:rsid w:val="004A676C"/>
    <w:rsid w:val="004A6B5F"/>
    <w:rsid w:val="004A6DDB"/>
    <w:rsid w:val="004A6EDD"/>
    <w:rsid w:val="004A70D1"/>
    <w:rsid w:val="004A73E8"/>
    <w:rsid w:val="004A743F"/>
    <w:rsid w:val="004A7713"/>
    <w:rsid w:val="004A7DA9"/>
    <w:rsid w:val="004A7F06"/>
    <w:rsid w:val="004A7FF5"/>
    <w:rsid w:val="004B05D6"/>
    <w:rsid w:val="004B0671"/>
    <w:rsid w:val="004B06C1"/>
    <w:rsid w:val="004B093C"/>
    <w:rsid w:val="004B0BD0"/>
    <w:rsid w:val="004B1911"/>
    <w:rsid w:val="004B19DE"/>
    <w:rsid w:val="004B1A47"/>
    <w:rsid w:val="004B2084"/>
    <w:rsid w:val="004B21F2"/>
    <w:rsid w:val="004B2396"/>
    <w:rsid w:val="004B2607"/>
    <w:rsid w:val="004B2B07"/>
    <w:rsid w:val="004B2CA4"/>
    <w:rsid w:val="004B2D51"/>
    <w:rsid w:val="004B2DBA"/>
    <w:rsid w:val="004B372D"/>
    <w:rsid w:val="004B3915"/>
    <w:rsid w:val="004B4248"/>
    <w:rsid w:val="004B4D35"/>
    <w:rsid w:val="004B4DC7"/>
    <w:rsid w:val="004B4E65"/>
    <w:rsid w:val="004B4F6D"/>
    <w:rsid w:val="004B5776"/>
    <w:rsid w:val="004B577C"/>
    <w:rsid w:val="004B5AD4"/>
    <w:rsid w:val="004B5AF4"/>
    <w:rsid w:val="004B5C59"/>
    <w:rsid w:val="004B656A"/>
    <w:rsid w:val="004B65AB"/>
    <w:rsid w:val="004B67AB"/>
    <w:rsid w:val="004B67E6"/>
    <w:rsid w:val="004B67FB"/>
    <w:rsid w:val="004B72A2"/>
    <w:rsid w:val="004B7466"/>
    <w:rsid w:val="004B79F8"/>
    <w:rsid w:val="004B7A8A"/>
    <w:rsid w:val="004B7B4C"/>
    <w:rsid w:val="004B7E2B"/>
    <w:rsid w:val="004C0489"/>
    <w:rsid w:val="004C0AE7"/>
    <w:rsid w:val="004C0D95"/>
    <w:rsid w:val="004C101D"/>
    <w:rsid w:val="004C12B1"/>
    <w:rsid w:val="004C1F75"/>
    <w:rsid w:val="004C1FE9"/>
    <w:rsid w:val="004C22ED"/>
    <w:rsid w:val="004C27EC"/>
    <w:rsid w:val="004C285C"/>
    <w:rsid w:val="004C2BD0"/>
    <w:rsid w:val="004C2BE0"/>
    <w:rsid w:val="004C34A2"/>
    <w:rsid w:val="004C3A1A"/>
    <w:rsid w:val="004C41AF"/>
    <w:rsid w:val="004C4531"/>
    <w:rsid w:val="004C4838"/>
    <w:rsid w:val="004C494E"/>
    <w:rsid w:val="004C50E9"/>
    <w:rsid w:val="004C525D"/>
    <w:rsid w:val="004C5570"/>
    <w:rsid w:val="004C6180"/>
    <w:rsid w:val="004C6DE8"/>
    <w:rsid w:val="004C7110"/>
    <w:rsid w:val="004C7822"/>
    <w:rsid w:val="004C7DEC"/>
    <w:rsid w:val="004C7E76"/>
    <w:rsid w:val="004D0260"/>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148"/>
    <w:rsid w:val="004D42DA"/>
    <w:rsid w:val="004D4469"/>
    <w:rsid w:val="004D4F72"/>
    <w:rsid w:val="004D52C5"/>
    <w:rsid w:val="004D59E5"/>
    <w:rsid w:val="004D5EC1"/>
    <w:rsid w:val="004D5FD0"/>
    <w:rsid w:val="004D60FD"/>
    <w:rsid w:val="004D61C3"/>
    <w:rsid w:val="004D667A"/>
    <w:rsid w:val="004D7336"/>
    <w:rsid w:val="004D740D"/>
    <w:rsid w:val="004D7578"/>
    <w:rsid w:val="004D7C73"/>
    <w:rsid w:val="004D7E66"/>
    <w:rsid w:val="004E0232"/>
    <w:rsid w:val="004E1462"/>
    <w:rsid w:val="004E15EE"/>
    <w:rsid w:val="004E1C65"/>
    <w:rsid w:val="004E2587"/>
    <w:rsid w:val="004E26E7"/>
    <w:rsid w:val="004E2AD7"/>
    <w:rsid w:val="004E3204"/>
    <w:rsid w:val="004E33C2"/>
    <w:rsid w:val="004E3A5D"/>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3FF"/>
    <w:rsid w:val="004F2806"/>
    <w:rsid w:val="004F2E60"/>
    <w:rsid w:val="004F3772"/>
    <w:rsid w:val="004F3C6C"/>
    <w:rsid w:val="004F3E44"/>
    <w:rsid w:val="004F4097"/>
    <w:rsid w:val="004F41EB"/>
    <w:rsid w:val="004F47E1"/>
    <w:rsid w:val="004F4A1F"/>
    <w:rsid w:val="004F5505"/>
    <w:rsid w:val="004F57FC"/>
    <w:rsid w:val="004F59B3"/>
    <w:rsid w:val="004F60AC"/>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261"/>
    <w:rsid w:val="00501453"/>
    <w:rsid w:val="00501606"/>
    <w:rsid w:val="00501AB1"/>
    <w:rsid w:val="00501CDA"/>
    <w:rsid w:val="00501E46"/>
    <w:rsid w:val="00501F75"/>
    <w:rsid w:val="0050271A"/>
    <w:rsid w:val="00502768"/>
    <w:rsid w:val="00502AB1"/>
    <w:rsid w:val="00502B0A"/>
    <w:rsid w:val="00502D12"/>
    <w:rsid w:val="00502DC6"/>
    <w:rsid w:val="005031F2"/>
    <w:rsid w:val="00503423"/>
    <w:rsid w:val="0050342D"/>
    <w:rsid w:val="00504A44"/>
    <w:rsid w:val="00504CDD"/>
    <w:rsid w:val="00505C13"/>
    <w:rsid w:val="00505D6C"/>
    <w:rsid w:val="005060F7"/>
    <w:rsid w:val="00506C8A"/>
    <w:rsid w:val="00506DB3"/>
    <w:rsid w:val="00506F83"/>
    <w:rsid w:val="00507064"/>
    <w:rsid w:val="00507461"/>
    <w:rsid w:val="0050750E"/>
    <w:rsid w:val="00507E6D"/>
    <w:rsid w:val="005104D6"/>
    <w:rsid w:val="00510C7F"/>
    <w:rsid w:val="00510F81"/>
    <w:rsid w:val="00511059"/>
    <w:rsid w:val="005114DB"/>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271"/>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4A1"/>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378E"/>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2E5"/>
    <w:rsid w:val="00540C0A"/>
    <w:rsid w:val="00541194"/>
    <w:rsid w:val="00541DA8"/>
    <w:rsid w:val="00541F0D"/>
    <w:rsid w:val="00542480"/>
    <w:rsid w:val="00542ADC"/>
    <w:rsid w:val="00542E20"/>
    <w:rsid w:val="00542FD2"/>
    <w:rsid w:val="00543296"/>
    <w:rsid w:val="005433BF"/>
    <w:rsid w:val="00543417"/>
    <w:rsid w:val="005441D1"/>
    <w:rsid w:val="0054474A"/>
    <w:rsid w:val="005447F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9BF"/>
    <w:rsid w:val="00552E21"/>
    <w:rsid w:val="00553029"/>
    <w:rsid w:val="00553782"/>
    <w:rsid w:val="00553A06"/>
    <w:rsid w:val="00553E3E"/>
    <w:rsid w:val="005542CE"/>
    <w:rsid w:val="005544C1"/>
    <w:rsid w:val="00554663"/>
    <w:rsid w:val="0055480B"/>
    <w:rsid w:val="00554C0E"/>
    <w:rsid w:val="00555749"/>
    <w:rsid w:val="0055585E"/>
    <w:rsid w:val="0055604B"/>
    <w:rsid w:val="0055604E"/>
    <w:rsid w:val="00556117"/>
    <w:rsid w:val="00556274"/>
    <w:rsid w:val="00556300"/>
    <w:rsid w:val="005566A5"/>
    <w:rsid w:val="00556728"/>
    <w:rsid w:val="0055687D"/>
    <w:rsid w:val="00556B49"/>
    <w:rsid w:val="00556D55"/>
    <w:rsid w:val="00556DA0"/>
    <w:rsid w:val="00557843"/>
    <w:rsid w:val="0056017D"/>
    <w:rsid w:val="00560E70"/>
    <w:rsid w:val="00560F11"/>
    <w:rsid w:val="00561205"/>
    <w:rsid w:val="005615A2"/>
    <w:rsid w:val="005617D4"/>
    <w:rsid w:val="00561C74"/>
    <w:rsid w:val="00561D54"/>
    <w:rsid w:val="00561EB2"/>
    <w:rsid w:val="0056209F"/>
    <w:rsid w:val="0056247D"/>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6ED4"/>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4941"/>
    <w:rsid w:val="00574CBF"/>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AE6"/>
    <w:rsid w:val="00580B76"/>
    <w:rsid w:val="0058129E"/>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4E5"/>
    <w:rsid w:val="005865E2"/>
    <w:rsid w:val="00586A5B"/>
    <w:rsid w:val="00586DFD"/>
    <w:rsid w:val="00586E3D"/>
    <w:rsid w:val="005871F2"/>
    <w:rsid w:val="00587736"/>
    <w:rsid w:val="00590035"/>
    <w:rsid w:val="005901ED"/>
    <w:rsid w:val="00590302"/>
    <w:rsid w:val="0059047F"/>
    <w:rsid w:val="005904C8"/>
    <w:rsid w:val="005907E0"/>
    <w:rsid w:val="0059095C"/>
    <w:rsid w:val="00590DC1"/>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4C0"/>
    <w:rsid w:val="0059566D"/>
    <w:rsid w:val="005959B5"/>
    <w:rsid w:val="005960AE"/>
    <w:rsid w:val="0059696C"/>
    <w:rsid w:val="005973A6"/>
    <w:rsid w:val="005973D3"/>
    <w:rsid w:val="00597693"/>
    <w:rsid w:val="00597B7A"/>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45E"/>
    <w:rsid w:val="005A45CE"/>
    <w:rsid w:val="005A46D4"/>
    <w:rsid w:val="005A58D2"/>
    <w:rsid w:val="005A5CCA"/>
    <w:rsid w:val="005A6294"/>
    <w:rsid w:val="005A750B"/>
    <w:rsid w:val="005A77AB"/>
    <w:rsid w:val="005A7E61"/>
    <w:rsid w:val="005B04D2"/>
    <w:rsid w:val="005B09FA"/>
    <w:rsid w:val="005B168D"/>
    <w:rsid w:val="005B2203"/>
    <w:rsid w:val="005B22A1"/>
    <w:rsid w:val="005B2897"/>
    <w:rsid w:val="005B2CBA"/>
    <w:rsid w:val="005B3A99"/>
    <w:rsid w:val="005B3B1A"/>
    <w:rsid w:val="005B3FF8"/>
    <w:rsid w:val="005B43E1"/>
    <w:rsid w:val="005B4527"/>
    <w:rsid w:val="005B4E0A"/>
    <w:rsid w:val="005B4E3D"/>
    <w:rsid w:val="005B4F37"/>
    <w:rsid w:val="005B53C7"/>
    <w:rsid w:val="005B5528"/>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04"/>
    <w:rsid w:val="005C3313"/>
    <w:rsid w:val="005C3410"/>
    <w:rsid w:val="005C359D"/>
    <w:rsid w:val="005C3BAA"/>
    <w:rsid w:val="005C3DF7"/>
    <w:rsid w:val="005C422F"/>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2FCA"/>
    <w:rsid w:val="005D310F"/>
    <w:rsid w:val="005D3798"/>
    <w:rsid w:val="005D39FD"/>
    <w:rsid w:val="005D3F2A"/>
    <w:rsid w:val="005D413B"/>
    <w:rsid w:val="005D426B"/>
    <w:rsid w:val="005D4365"/>
    <w:rsid w:val="005D4B5F"/>
    <w:rsid w:val="005D5094"/>
    <w:rsid w:val="005D5B3F"/>
    <w:rsid w:val="005D5CE2"/>
    <w:rsid w:val="005D6551"/>
    <w:rsid w:val="005D6CE0"/>
    <w:rsid w:val="005D7671"/>
    <w:rsid w:val="005D79C2"/>
    <w:rsid w:val="005D7CCD"/>
    <w:rsid w:val="005D7F2A"/>
    <w:rsid w:val="005E008B"/>
    <w:rsid w:val="005E07F8"/>
    <w:rsid w:val="005E0B50"/>
    <w:rsid w:val="005E0D34"/>
    <w:rsid w:val="005E0E92"/>
    <w:rsid w:val="005E1197"/>
    <w:rsid w:val="005E14FF"/>
    <w:rsid w:val="005E155B"/>
    <w:rsid w:val="005E1A17"/>
    <w:rsid w:val="005E26E3"/>
    <w:rsid w:val="005E2DE2"/>
    <w:rsid w:val="005E3028"/>
    <w:rsid w:val="005E3059"/>
    <w:rsid w:val="005E30F2"/>
    <w:rsid w:val="005E3134"/>
    <w:rsid w:val="005E321A"/>
    <w:rsid w:val="005E3843"/>
    <w:rsid w:val="005E3CAA"/>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09EE"/>
    <w:rsid w:val="005F1436"/>
    <w:rsid w:val="005F1F31"/>
    <w:rsid w:val="005F22FB"/>
    <w:rsid w:val="005F2906"/>
    <w:rsid w:val="005F2C00"/>
    <w:rsid w:val="005F3903"/>
    <w:rsid w:val="005F3F88"/>
    <w:rsid w:val="005F4318"/>
    <w:rsid w:val="005F43A8"/>
    <w:rsid w:val="005F4D2D"/>
    <w:rsid w:val="005F4E11"/>
    <w:rsid w:val="005F546F"/>
    <w:rsid w:val="005F5819"/>
    <w:rsid w:val="005F5BAA"/>
    <w:rsid w:val="005F63C4"/>
    <w:rsid w:val="005F6413"/>
    <w:rsid w:val="005F6566"/>
    <w:rsid w:val="005F6C96"/>
    <w:rsid w:val="005F79CA"/>
    <w:rsid w:val="00600153"/>
    <w:rsid w:val="006002EC"/>
    <w:rsid w:val="006009E6"/>
    <w:rsid w:val="0060109D"/>
    <w:rsid w:val="0060173A"/>
    <w:rsid w:val="00601FB1"/>
    <w:rsid w:val="006021DE"/>
    <w:rsid w:val="0060251A"/>
    <w:rsid w:val="0060295A"/>
    <w:rsid w:val="00602AEF"/>
    <w:rsid w:val="00603694"/>
    <w:rsid w:val="00603D0B"/>
    <w:rsid w:val="00603D1B"/>
    <w:rsid w:val="0060434F"/>
    <w:rsid w:val="0060479F"/>
    <w:rsid w:val="0060487C"/>
    <w:rsid w:val="00604ECD"/>
    <w:rsid w:val="00605059"/>
    <w:rsid w:val="006053EC"/>
    <w:rsid w:val="00605B18"/>
    <w:rsid w:val="00605E6C"/>
    <w:rsid w:val="006062B5"/>
    <w:rsid w:val="00606F3F"/>
    <w:rsid w:val="00607296"/>
    <w:rsid w:val="00607AC1"/>
    <w:rsid w:val="006104FB"/>
    <w:rsid w:val="00610524"/>
    <w:rsid w:val="0061058C"/>
    <w:rsid w:val="00611E46"/>
    <w:rsid w:val="006120BB"/>
    <w:rsid w:val="006120F7"/>
    <w:rsid w:val="0061224C"/>
    <w:rsid w:val="00612540"/>
    <w:rsid w:val="00612563"/>
    <w:rsid w:val="00612701"/>
    <w:rsid w:val="00612EAA"/>
    <w:rsid w:val="0061340C"/>
    <w:rsid w:val="00613616"/>
    <w:rsid w:val="006137E7"/>
    <w:rsid w:val="00614304"/>
    <w:rsid w:val="00614614"/>
    <w:rsid w:val="006146B4"/>
    <w:rsid w:val="006146B7"/>
    <w:rsid w:val="006146D6"/>
    <w:rsid w:val="00614B3D"/>
    <w:rsid w:val="00614D61"/>
    <w:rsid w:val="00616420"/>
    <w:rsid w:val="006166E3"/>
    <w:rsid w:val="00616815"/>
    <w:rsid w:val="0061710E"/>
    <w:rsid w:val="006174BC"/>
    <w:rsid w:val="00617552"/>
    <w:rsid w:val="00617A98"/>
    <w:rsid w:val="00617CA9"/>
    <w:rsid w:val="00617F63"/>
    <w:rsid w:val="00617FFC"/>
    <w:rsid w:val="00620376"/>
    <w:rsid w:val="00620657"/>
    <w:rsid w:val="006208B3"/>
    <w:rsid w:val="006208C2"/>
    <w:rsid w:val="0062136E"/>
    <w:rsid w:val="00621564"/>
    <w:rsid w:val="0062161B"/>
    <w:rsid w:val="00621EA4"/>
    <w:rsid w:val="006222F1"/>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44E4"/>
    <w:rsid w:val="00634B99"/>
    <w:rsid w:val="006352B9"/>
    <w:rsid w:val="0063651A"/>
    <w:rsid w:val="006366E8"/>
    <w:rsid w:val="00636A07"/>
    <w:rsid w:val="00636E72"/>
    <w:rsid w:val="00637C0B"/>
    <w:rsid w:val="00637FD4"/>
    <w:rsid w:val="00640681"/>
    <w:rsid w:val="0064094E"/>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47E01"/>
    <w:rsid w:val="006504B8"/>
    <w:rsid w:val="006509D9"/>
    <w:rsid w:val="0065133A"/>
    <w:rsid w:val="00651656"/>
    <w:rsid w:val="006520BE"/>
    <w:rsid w:val="006523A5"/>
    <w:rsid w:val="006528D0"/>
    <w:rsid w:val="00652FFC"/>
    <w:rsid w:val="006539F5"/>
    <w:rsid w:val="00653BE4"/>
    <w:rsid w:val="00654136"/>
    <w:rsid w:val="006543BA"/>
    <w:rsid w:val="006553A2"/>
    <w:rsid w:val="0065681D"/>
    <w:rsid w:val="00656C0E"/>
    <w:rsid w:val="00657108"/>
    <w:rsid w:val="00657622"/>
    <w:rsid w:val="0065779A"/>
    <w:rsid w:val="0066030C"/>
    <w:rsid w:val="006609D6"/>
    <w:rsid w:val="00660B7F"/>
    <w:rsid w:val="00660F1F"/>
    <w:rsid w:val="006612CD"/>
    <w:rsid w:val="00661844"/>
    <w:rsid w:val="00661E61"/>
    <w:rsid w:val="00661FE0"/>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3C9"/>
    <w:rsid w:val="00671406"/>
    <w:rsid w:val="00671EFF"/>
    <w:rsid w:val="00671F56"/>
    <w:rsid w:val="00672095"/>
    <w:rsid w:val="0067232B"/>
    <w:rsid w:val="00672BD1"/>
    <w:rsid w:val="00672C9C"/>
    <w:rsid w:val="00672D83"/>
    <w:rsid w:val="00673301"/>
    <w:rsid w:val="0067342E"/>
    <w:rsid w:val="006735D0"/>
    <w:rsid w:val="0067441B"/>
    <w:rsid w:val="00674D31"/>
    <w:rsid w:val="0067526E"/>
    <w:rsid w:val="006755D3"/>
    <w:rsid w:val="00676078"/>
    <w:rsid w:val="006761D3"/>
    <w:rsid w:val="00676763"/>
    <w:rsid w:val="006769FD"/>
    <w:rsid w:val="00676DA5"/>
    <w:rsid w:val="006803BD"/>
    <w:rsid w:val="006807D0"/>
    <w:rsid w:val="00680C54"/>
    <w:rsid w:val="00680F27"/>
    <w:rsid w:val="00681279"/>
    <w:rsid w:val="00681CAB"/>
    <w:rsid w:val="00681E74"/>
    <w:rsid w:val="0068320A"/>
    <w:rsid w:val="00683457"/>
    <w:rsid w:val="00683D35"/>
    <w:rsid w:val="00683FEE"/>
    <w:rsid w:val="006844E7"/>
    <w:rsid w:val="00684C4A"/>
    <w:rsid w:val="006859AF"/>
    <w:rsid w:val="00685D18"/>
    <w:rsid w:val="00685FD6"/>
    <w:rsid w:val="006866FB"/>
    <w:rsid w:val="00686A17"/>
    <w:rsid w:val="00686B78"/>
    <w:rsid w:val="00686D2D"/>
    <w:rsid w:val="006873B4"/>
    <w:rsid w:val="0068752B"/>
    <w:rsid w:val="00687D97"/>
    <w:rsid w:val="006903CF"/>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057"/>
    <w:rsid w:val="006943D7"/>
    <w:rsid w:val="00694A89"/>
    <w:rsid w:val="00694D34"/>
    <w:rsid w:val="00694D6F"/>
    <w:rsid w:val="0069568C"/>
    <w:rsid w:val="00695758"/>
    <w:rsid w:val="00695A72"/>
    <w:rsid w:val="00695EED"/>
    <w:rsid w:val="00695F59"/>
    <w:rsid w:val="00696926"/>
    <w:rsid w:val="006970A7"/>
    <w:rsid w:val="00697319"/>
    <w:rsid w:val="006978DE"/>
    <w:rsid w:val="00697BFE"/>
    <w:rsid w:val="00697D64"/>
    <w:rsid w:val="006A1337"/>
    <w:rsid w:val="006A1356"/>
    <w:rsid w:val="006A189F"/>
    <w:rsid w:val="006A1D2C"/>
    <w:rsid w:val="006A1DE5"/>
    <w:rsid w:val="006A1FB5"/>
    <w:rsid w:val="006A2037"/>
    <w:rsid w:val="006A208B"/>
    <w:rsid w:val="006A228B"/>
    <w:rsid w:val="006A28CC"/>
    <w:rsid w:val="006A29D0"/>
    <w:rsid w:val="006A2A37"/>
    <w:rsid w:val="006A2DAA"/>
    <w:rsid w:val="006A32D9"/>
    <w:rsid w:val="006A379E"/>
    <w:rsid w:val="006A37CC"/>
    <w:rsid w:val="006A38B2"/>
    <w:rsid w:val="006A3B4B"/>
    <w:rsid w:val="006A48A0"/>
    <w:rsid w:val="006A4A9D"/>
    <w:rsid w:val="006A4CCC"/>
    <w:rsid w:val="006A4E2D"/>
    <w:rsid w:val="006A50E7"/>
    <w:rsid w:val="006A5190"/>
    <w:rsid w:val="006A5B53"/>
    <w:rsid w:val="006A6572"/>
    <w:rsid w:val="006A718B"/>
    <w:rsid w:val="006A73CB"/>
    <w:rsid w:val="006A76DB"/>
    <w:rsid w:val="006A77E5"/>
    <w:rsid w:val="006B04D5"/>
    <w:rsid w:val="006B1C7C"/>
    <w:rsid w:val="006B2829"/>
    <w:rsid w:val="006B284D"/>
    <w:rsid w:val="006B2A1B"/>
    <w:rsid w:val="006B2B4D"/>
    <w:rsid w:val="006B2C8A"/>
    <w:rsid w:val="006B2EB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6C10"/>
    <w:rsid w:val="006B709B"/>
    <w:rsid w:val="006B72F9"/>
    <w:rsid w:val="006B73AF"/>
    <w:rsid w:val="006B750E"/>
    <w:rsid w:val="006B78DB"/>
    <w:rsid w:val="006C0095"/>
    <w:rsid w:val="006C0301"/>
    <w:rsid w:val="006C0754"/>
    <w:rsid w:val="006C094B"/>
    <w:rsid w:val="006C0B01"/>
    <w:rsid w:val="006C0BF0"/>
    <w:rsid w:val="006C0CF6"/>
    <w:rsid w:val="006C0D99"/>
    <w:rsid w:val="006C155F"/>
    <w:rsid w:val="006C1FD2"/>
    <w:rsid w:val="006C201D"/>
    <w:rsid w:val="006C203C"/>
    <w:rsid w:val="006C2613"/>
    <w:rsid w:val="006C3155"/>
    <w:rsid w:val="006C355A"/>
    <w:rsid w:val="006C3910"/>
    <w:rsid w:val="006C3D33"/>
    <w:rsid w:val="006C4E81"/>
    <w:rsid w:val="006C4ED8"/>
    <w:rsid w:val="006C4F56"/>
    <w:rsid w:val="006C5223"/>
    <w:rsid w:val="006C5904"/>
    <w:rsid w:val="006C5BA2"/>
    <w:rsid w:val="006C5BAA"/>
    <w:rsid w:val="006C63FE"/>
    <w:rsid w:val="006C6864"/>
    <w:rsid w:val="006C6E15"/>
    <w:rsid w:val="006C7086"/>
    <w:rsid w:val="006C7140"/>
    <w:rsid w:val="006C7CA1"/>
    <w:rsid w:val="006C7E8E"/>
    <w:rsid w:val="006D0281"/>
    <w:rsid w:val="006D045F"/>
    <w:rsid w:val="006D06FC"/>
    <w:rsid w:val="006D0739"/>
    <w:rsid w:val="006D17D1"/>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7B"/>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40"/>
    <w:rsid w:val="006E00AC"/>
    <w:rsid w:val="006E039E"/>
    <w:rsid w:val="006E0A44"/>
    <w:rsid w:val="006E0A61"/>
    <w:rsid w:val="006E1432"/>
    <w:rsid w:val="006E181A"/>
    <w:rsid w:val="006E182D"/>
    <w:rsid w:val="006E1D54"/>
    <w:rsid w:val="006E219E"/>
    <w:rsid w:val="006E22DB"/>
    <w:rsid w:val="006E246E"/>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4C94"/>
    <w:rsid w:val="006F5291"/>
    <w:rsid w:val="006F562D"/>
    <w:rsid w:val="006F5B92"/>
    <w:rsid w:val="006F636E"/>
    <w:rsid w:val="006F6A15"/>
    <w:rsid w:val="006F6E04"/>
    <w:rsid w:val="006F6F63"/>
    <w:rsid w:val="006F6F9B"/>
    <w:rsid w:val="006F706C"/>
    <w:rsid w:val="006F740F"/>
    <w:rsid w:val="006F74C6"/>
    <w:rsid w:val="006F77BE"/>
    <w:rsid w:val="006F7D09"/>
    <w:rsid w:val="006F7DF0"/>
    <w:rsid w:val="007002C4"/>
    <w:rsid w:val="00700721"/>
    <w:rsid w:val="0070073D"/>
    <w:rsid w:val="00700B48"/>
    <w:rsid w:val="00700B51"/>
    <w:rsid w:val="00701734"/>
    <w:rsid w:val="00701749"/>
    <w:rsid w:val="00701DAA"/>
    <w:rsid w:val="00701E6D"/>
    <w:rsid w:val="007023C7"/>
    <w:rsid w:val="007027C1"/>
    <w:rsid w:val="00702AAF"/>
    <w:rsid w:val="00702F9A"/>
    <w:rsid w:val="007032A5"/>
    <w:rsid w:val="00703409"/>
    <w:rsid w:val="0070370C"/>
    <w:rsid w:val="00703B18"/>
    <w:rsid w:val="00703D46"/>
    <w:rsid w:val="00704190"/>
    <w:rsid w:val="007042CD"/>
    <w:rsid w:val="00704AD6"/>
    <w:rsid w:val="00704B26"/>
    <w:rsid w:val="00704D1B"/>
    <w:rsid w:val="00705271"/>
    <w:rsid w:val="00705410"/>
    <w:rsid w:val="0070545A"/>
    <w:rsid w:val="00705CD2"/>
    <w:rsid w:val="00705E6B"/>
    <w:rsid w:val="007063D0"/>
    <w:rsid w:val="00706B9B"/>
    <w:rsid w:val="00706FA3"/>
    <w:rsid w:val="00707247"/>
    <w:rsid w:val="007074CA"/>
    <w:rsid w:val="007077AA"/>
    <w:rsid w:val="00707934"/>
    <w:rsid w:val="0070798F"/>
    <w:rsid w:val="0071088F"/>
    <w:rsid w:val="007109B2"/>
    <w:rsid w:val="00710EFF"/>
    <w:rsid w:val="00711269"/>
    <w:rsid w:val="007118C0"/>
    <w:rsid w:val="00712626"/>
    <w:rsid w:val="007126F4"/>
    <w:rsid w:val="00712863"/>
    <w:rsid w:val="007129C0"/>
    <w:rsid w:val="00713320"/>
    <w:rsid w:val="00714950"/>
    <w:rsid w:val="007149CE"/>
    <w:rsid w:val="00714AA4"/>
    <w:rsid w:val="007155BE"/>
    <w:rsid w:val="007158DC"/>
    <w:rsid w:val="00715902"/>
    <w:rsid w:val="0071596A"/>
    <w:rsid w:val="00715A1E"/>
    <w:rsid w:val="007161EF"/>
    <w:rsid w:val="0071622B"/>
    <w:rsid w:val="00716A65"/>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10"/>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78C"/>
    <w:rsid w:val="007268AA"/>
    <w:rsid w:val="00726B6A"/>
    <w:rsid w:val="00726DF3"/>
    <w:rsid w:val="00726F09"/>
    <w:rsid w:val="00727081"/>
    <w:rsid w:val="007271D6"/>
    <w:rsid w:val="007275B7"/>
    <w:rsid w:val="007279B7"/>
    <w:rsid w:val="0073006C"/>
    <w:rsid w:val="00730248"/>
    <w:rsid w:val="00730719"/>
    <w:rsid w:val="00730809"/>
    <w:rsid w:val="00731598"/>
    <w:rsid w:val="00731691"/>
    <w:rsid w:val="00731722"/>
    <w:rsid w:val="007318C8"/>
    <w:rsid w:val="00731B9C"/>
    <w:rsid w:val="0073213B"/>
    <w:rsid w:val="00732277"/>
    <w:rsid w:val="00732831"/>
    <w:rsid w:val="00732BF9"/>
    <w:rsid w:val="00732EC7"/>
    <w:rsid w:val="00733A48"/>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893"/>
    <w:rsid w:val="00741CEA"/>
    <w:rsid w:val="00741E6A"/>
    <w:rsid w:val="0074236D"/>
    <w:rsid w:val="00742C69"/>
    <w:rsid w:val="00742E68"/>
    <w:rsid w:val="007435FF"/>
    <w:rsid w:val="00743868"/>
    <w:rsid w:val="00743EC7"/>
    <w:rsid w:val="00744070"/>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10E8"/>
    <w:rsid w:val="00751159"/>
    <w:rsid w:val="00751274"/>
    <w:rsid w:val="007515DD"/>
    <w:rsid w:val="0075182D"/>
    <w:rsid w:val="00751ABF"/>
    <w:rsid w:val="00752517"/>
    <w:rsid w:val="007525F1"/>
    <w:rsid w:val="0075280B"/>
    <w:rsid w:val="00752C3D"/>
    <w:rsid w:val="00752D9D"/>
    <w:rsid w:val="00752DF0"/>
    <w:rsid w:val="007530DC"/>
    <w:rsid w:val="00753195"/>
    <w:rsid w:val="00753223"/>
    <w:rsid w:val="007533C0"/>
    <w:rsid w:val="00753ED9"/>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A00"/>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21F"/>
    <w:rsid w:val="0076449E"/>
    <w:rsid w:val="00764D77"/>
    <w:rsid w:val="00764E89"/>
    <w:rsid w:val="00764F07"/>
    <w:rsid w:val="007650F7"/>
    <w:rsid w:val="0076537A"/>
    <w:rsid w:val="007653BF"/>
    <w:rsid w:val="00765DF2"/>
    <w:rsid w:val="0076649F"/>
    <w:rsid w:val="00770AC0"/>
    <w:rsid w:val="00770C1A"/>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2B69"/>
    <w:rsid w:val="00783C87"/>
    <w:rsid w:val="00783D19"/>
    <w:rsid w:val="0078458A"/>
    <w:rsid w:val="007849FD"/>
    <w:rsid w:val="00784D2D"/>
    <w:rsid w:val="007850BA"/>
    <w:rsid w:val="007850C2"/>
    <w:rsid w:val="00785898"/>
    <w:rsid w:val="00785BE5"/>
    <w:rsid w:val="0078663D"/>
    <w:rsid w:val="00786890"/>
    <w:rsid w:val="00787077"/>
    <w:rsid w:val="007871CB"/>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3F16"/>
    <w:rsid w:val="007941D0"/>
    <w:rsid w:val="007941FD"/>
    <w:rsid w:val="00795088"/>
    <w:rsid w:val="00795223"/>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2F04"/>
    <w:rsid w:val="007A38EF"/>
    <w:rsid w:val="007A3C38"/>
    <w:rsid w:val="007A423E"/>
    <w:rsid w:val="007A4E27"/>
    <w:rsid w:val="007A5080"/>
    <w:rsid w:val="007A5182"/>
    <w:rsid w:val="007A6409"/>
    <w:rsid w:val="007A6569"/>
    <w:rsid w:val="007A6725"/>
    <w:rsid w:val="007A6816"/>
    <w:rsid w:val="007A6C0E"/>
    <w:rsid w:val="007A70C6"/>
    <w:rsid w:val="007A7764"/>
    <w:rsid w:val="007B00A8"/>
    <w:rsid w:val="007B11A8"/>
    <w:rsid w:val="007B1D38"/>
    <w:rsid w:val="007B244F"/>
    <w:rsid w:val="007B2739"/>
    <w:rsid w:val="007B29BE"/>
    <w:rsid w:val="007B2CE3"/>
    <w:rsid w:val="007B2E9C"/>
    <w:rsid w:val="007B3019"/>
    <w:rsid w:val="007B3906"/>
    <w:rsid w:val="007B3F9E"/>
    <w:rsid w:val="007B436F"/>
    <w:rsid w:val="007B478F"/>
    <w:rsid w:val="007B49BB"/>
    <w:rsid w:val="007B4A28"/>
    <w:rsid w:val="007B4E2B"/>
    <w:rsid w:val="007B50FB"/>
    <w:rsid w:val="007B5935"/>
    <w:rsid w:val="007B5B27"/>
    <w:rsid w:val="007B5BC4"/>
    <w:rsid w:val="007B63E9"/>
    <w:rsid w:val="007B690B"/>
    <w:rsid w:val="007B6A28"/>
    <w:rsid w:val="007B6CF3"/>
    <w:rsid w:val="007B6EAF"/>
    <w:rsid w:val="007B71BA"/>
    <w:rsid w:val="007B71F2"/>
    <w:rsid w:val="007B76C5"/>
    <w:rsid w:val="007B77CA"/>
    <w:rsid w:val="007B7B6F"/>
    <w:rsid w:val="007B7C92"/>
    <w:rsid w:val="007B7F7F"/>
    <w:rsid w:val="007C0309"/>
    <w:rsid w:val="007C0362"/>
    <w:rsid w:val="007C04FC"/>
    <w:rsid w:val="007C0A7C"/>
    <w:rsid w:val="007C0D39"/>
    <w:rsid w:val="007C0FC5"/>
    <w:rsid w:val="007C1030"/>
    <w:rsid w:val="007C1421"/>
    <w:rsid w:val="007C14EC"/>
    <w:rsid w:val="007C1569"/>
    <w:rsid w:val="007C1578"/>
    <w:rsid w:val="007C18AE"/>
    <w:rsid w:val="007C1E5E"/>
    <w:rsid w:val="007C273D"/>
    <w:rsid w:val="007C2952"/>
    <w:rsid w:val="007C296E"/>
    <w:rsid w:val="007C2D4F"/>
    <w:rsid w:val="007C2FCA"/>
    <w:rsid w:val="007C3089"/>
    <w:rsid w:val="007C344D"/>
    <w:rsid w:val="007C3B57"/>
    <w:rsid w:val="007C3CF0"/>
    <w:rsid w:val="007C3D35"/>
    <w:rsid w:val="007C4271"/>
    <w:rsid w:val="007C45F4"/>
    <w:rsid w:val="007C4996"/>
    <w:rsid w:val="007C4A30"/>
    <w:rsid w:val="007C549F"/>
    <w:rsid w:val="007C5555"/>
    <w:rsid w:val="007C5E40"/>
    <w:rsid w:val="007C6A2C"/>
    <w:rsid w:val="007D00B2"/>
    <w:rsid w:val="007D050A"/>
    <w:rsid w:val="007D0CA6"/>
    <w:rsid w:val="007D1219"/>
    <w:rsid w:val="007D1B98"/>
    <w:rsid w:val="007D1DA7"/>
    <w:rsid w:val="007D2435"/>
    <w:rsid w:val="007D248B"/>
    <w:rsid w:val="007D2A15"/>
    <w:rsid w:val="007D2ADE"/>
    <w:rsid w:val="007D2BD6"/>
    <w:rsid w:val="007D2E29"/>
    <w:rsid w:val="007D2F29"/>
    <w:rsid w:val="007D2FA1"/>
    <w:rsid w:val="007D2FB7"/>
    <w:rsid w:val="007D3D9E"/>
    <w:rsid w:val="007D41A0"/>
    <w:rsid w:val="007D41F7"/>
    <w:rsid w:val="007D5245"/>
    <w:rsid w:val="007D538B"/>
    <w:rsid w:val="007D56BF"/>
    <w:rsid w:val="007D5867"/>
    <w:rsid w:val="007D58C4"/>
    <w:rsid w:val="007D5FB4"/>
    <w:rsid w:val="007D6C0E"/>
    <w:rsid w:val="007D710F"/>
    <w:rsid w:val="007D751F"/>
    <w:rsid w:val="007D7B20"/>
    <w:rsid w:val="007D7EDD"/>
    <w:rsid w:val="007E06C8"/>
    <w:rsid w:val="007E082E"/>
    <w:rsid w:val="007E085C"/>
    <w:rsid w:val="007E09E5"/>
    <w:rsid w:val="007E0C32"/>
    <w:rsid w:val="007E1776"/>
    <w:rsid w:val="007E17BE"/>
    <w:rsid w:val="007E1AC7"/>
    <w:rsid w:val="007E2188"/>
    <w:rsid w:val="007E2769"/>
    <w:rsid w:val="007E2804"/>
    <w:rsid w:val="007E2985"/>
    <w:rsid w:val="007E2DBD"/>
    <w:rsid w:val="007E3363"/>
    <w:rsid w:val="007E357D"/>
    <w:rsid w:val="007E3609"/>
    <w:rsid w:val="007E361B"/>
    <w:rsid w:val="007E39D7"/>
    <w:rsid w:val="007E3C14"/>
    <w:rsid w:val="007E3F2E"/>
    <w:rsid w:val="007E4134"/>
    <w:rsid w:val="007E48D6"/>
    <w:rsid w:val="007E4DE2"/>
    <w:rsid w:val="007E4F1B"/>
    <w:rsid w:val="007E56CE"/>
    <w:rsid w:val="007E5A02"/>
    <w:rsid w:val="007E6247"/>
    <w:rsid w:val="007E6301"/>
    <w:rsid w:val="007E6891"/>
    <w:rsid w:val="007E6BDE"/>
    <w:rsid w:val="007E6C12"/>
    <w:rsid w:val="007E6D66"/>
    <w:rsid w:val="007E72CD"/>
    <w:rsid w:val="007E74C0"/>
    <w:rsid w:val="007E7651"/>
    <w:rsid w:val="007E79CC"/>
    <w:rsid w:val="007E7A98"/>
    <w:rsid w:val="007F00E9"/>
    <w:rsid w:val="007F06BD"/>
    <w:rsid w:val="007F12AF"/>
    <w:rsid w:val="007F1327"/>
    <w:rsid w:val="007F17C8"/>
    <w:rsid w:val="007F18B6"/>
    <w:rsid w:val="007F2A32"/>
    <w:rsid w:val="007F2B0A"/>
    <w:rsid w:val="007F2D3A"/>
    <w:rsid w:val="007F2D7A"/>
    <w:rsid w:val="007F301A"/>
    <w:rsid w:val="007F3163"/>
    <w:rsid w:val="007F36D6"/>
    <w:rsid w:val="007F393C"/>
    <w:rsid w:val="007F3B42"/>
    <w:rsid w:val="007F3F4F"/>
    <w:rsid w:val="007F3FC9"/>
    <w:rsid w:val="007F454E"/>
    <w:rsid w:val="007F4B52"/>
    <w:rsid w:val="007F4FB6"/>
    <w:rsid w:val="007F4FE6"/>
    <w:rsid w:val="007F5764"/>
    <w:rsid w:val="007F58CE"/>
    <w:rsid w:val="007F5D6B"/>
    <w:rsid w:val="007F6462"/>
    <w:rsid w:val="007F6661"/>
    <w:rsid w:val="007F69AD"/>
    <w:rsid w:val="007F753B"/>
    <w:rsid w:val="007F7F23"/>
    <w:rsid w:val="007F7F96"/>
    <w:rsid w:val="007F7FE2"/>
    <w:rsid w:val="00800211"/>
    <w:rsid w:val="00800351"/>
    <w:rsid w:val="00800551"/>
    <w:rsid w:val="008007AB"/>
    <w:rsid w:val="0080085F"/>
    <w:rsid w:val="00800A8D"/>
    <w:rsid w:val="00800FBA"/>
    <w:rsid w:val="00801452"/>
    <w:rsid w:val="00801489"/>
    <w:rsid w:val="00801A06"/>
    <w:rsid w:val="00802FE0"/>
    <w:rsid w:val="0080306E"/>
    <w:rsid w:val="008032F6"/>
    <w:rsid w:val="00803492"/>
    <w:rsid w:val="00803511"/>
    <w:rsid w:val="008037D4"/>
    <w:rsid w:val="008038F6"/>
    <w:rsid w:val="00803BFF"/>
    <w:rsid w:val="00804A87"/>
    <w:rsid w:val="00805436"/>
    <w:rsid w:val="0080549D"/>
    <w:rsid w:val="008055ED"/>
    <w:rsid w:val="00805855"/>
    <w:rsid w:val="00805FFC"/>
    <w:rsid w:val="008061E6"/>
    <w:rsid w:val="008063CB"/>
    <w:rsid w:val="008069F3"/>
    <w:rsid w:val="00806B8C"/>
    <w:rsid w:val="008073F3"/>
    <w:rsid w:val="0080754E"/>
    <w:rsid w:val="00807596"/>
    <w:rsid w:val="0080786E"/>
    <w:rsid w:val="00807E68"/>
    <w:rsid w:val="0081009E"/>
    <w:rsid w:val="008103BD"/>
    <w:rsid w:val="00810672"/>
    <w:rsid w:val="008109EC"/>
    <w:rsid w:val="00810AB4"/>
    <w:rsid w:val="00810CF8"/>
    <w:rsid w:val="00810FC8"/>
    <w:rsid w:val="008112F6"/>
    <w:rsid w:val="008113A2"/>
    <w:rsid w:val="00811441"/>
    <w:rsid w:val="0081162C"/>
    <w:rsid w:val="00811B26"/>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14B"/>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5C0F"/>
    <w:rsid w:val="00826209"/>
    <w:rsid w:val="008263D4"/>
    <w:rsid w:val="00826654"/>
    <w:rsid w:val="008269BD"/>
    <w:rsid w:val="00826F63"/>
    <w:rsid w:val="008273BB"/>
    <w:rsid w:val="0083023C"/>
    <w:rsid w:val="0083090F"/>
    <w:rsid w:val="00830DF7"/>
    <w:rsid w:val="00831153"/>
    <w:rsid w:val="00831361"/>
    <w:rsid w:val="00831BD2"/>
    <w:rsid w:val="00832176"/>
    <w:rsid w:val="0083223C"/>
    <w:rsid w:val="008324FE"/>
    <w:rsid w:val="00832892"/>
    <w:rsid w:val="008331E7"/>
    <w:rsid w:val="008335E8"/>
    <w:rsid w:val="00834340"/>
    <w:rsid w:val="00834614"/>
    <w:rsid w:val="00834D31"/>
    <w:rsid w:val="00835DAC"/>
    <w:rsid w:val="00835F4B"/>
    <w:rsid w:val="008360CF"/>
    <w:rsid w:val="00836C03"/>
    <w:rsid w:val="0083760A"/>
    <w:rsid w:val="00837705"/>
    <w:rsid w:val="0084062A"/>
    <w:rsid w:val="0084078D"/>
    <w:rsid w:val="00840A84"/>
    <w:rsid w:val="00841142"/>
    <w:rsid w:val="008418A1"/>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B1E"/>
    <w:rsid w:val="00845CB8"/>
    <w:rsid w:val="00845E04"/>
    <w:rsid w:val="00845FE8"/>
    <w:rsid w:val="0084628C"/>
    <w:rsid w:val="00846C48"/>
    <w:rsid w:val="00847001"/>
    <w:rsid w:val="00847CFF"/>
    <w:rsid w:val="0085086D"/>
    <w:rsid w:val="00850BB8"/>
    <w:rsid w:val="00850C77"/>
    <w:rsid w:val="008519BC"/>
    <w:rsid w:val="00851FFE"/>
    <w:rsid w:val="00852134"/>
    <w:rsid w:val="00852962"/>
    <w:rsid w:val="00852C6F"/>
    <w:rsid w:val="00853718"/>
    <w:rsid w:val="00853832"/>
    <w:rsid w:val="00854019"/>
    <w:rsid w:val="0085406B"/>
    <w:rsid w:val="00854271"/>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57528"/>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004"/>
    <w:rsid w:val="0086613A"/>
    <w:rsid w:val="00866D24"/>
    <w:rsid w:val="008678BD"/>
    <w:rsid w:val="008679DD"/>
    <w:rsid w:val="008703FA"/>
    <w:rsid w:val="00870817"/>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842"/>
    <w:rsid w:val="00874B0E"/>
    <w:rsid w:val="00874BB3"/>
    <w:rsid w:val="00874E28"/>
    <w:rsid w:val="00875D26"/>
    <w:rsid w:val="00875DD2"/>
    <w:rsid w:val="00875E38"/>
    <w:rsid w:val="00875FC5"/>
    <w:rsid w:val="00876214"/>
    <w:rsid w:val="0087622E"/>
    <w:rsid w:val="00876AFA"/>
    <w:rsid w:val="00876C1E"/>
    <w:rsid w:val="008773B9"/>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1F0"/>
    <w:rsid w:val="0088750C"/>
    <w:rsid w:val="00887591"/>
    <w:rsid w:val="008876FE"/>
    <w:rsid w:val="0088782D"/>
    <w:rsid w:val="00887D1B"/>
    <w:rsid w:val="00887FB7"/>
    <w:rsid w:val="0089074E"/>
    <w:rsid w:val="00890977"/>
    <w:rsid w:val="008911A5"/>
    <w:rsid w:val="008916CD"/>
    <w:rsid w:val="00891BC5"/>
    <w:rsid w:val="00891CD8"/>
    <w:rsid w:val="00892E13"/>
    <w:rsid w:val="00893B86"/>
    <w:rsid w:val="00893D17"/>
    <w:rsid w:val="008943E1"/>
    <w:rsid w:val="0089448A"/>
    <w:rsid w:val="008944F7"/>
    <w:rsid w:val="00894506"/>
    <w:rsid w:val="00894BD5"/>
    <w:rsid w:val="00894CE0"/>
    <w:rsid w:val="00895540"/>
    <w:rsid w:val="00895760"/>
    <w:rsid w:val="00895CCB"/>
    <w:rsid w:val="00895DC6"/>
    <w:rsid w:val="008962C3"/>
    <w:rsid w:val="00896C50"/>
    <w:rsid w:val="00897A05"/>
    <w:rsid w:val="008A0120"/>
    <w:rsid w:val="008A018C"/>
    <w:rsid w:val="008A07A1"/>
    <w:rsid w:val="008A0D1F"/>
    <w:rsid w:val="008A0DC7"/>
    <w:rsid w:val="008A1155"/>
    <w:rsid w:val="008A1201"/>
    <w:rsid w:val="008A1A6E"/>
    <w:rsid w:val="008A1BB9"/>
    <w:rsid w:val="008A1E5D"/>
    <w:rsid w:val="008A20BB"/>
    <w:rsid w:val="008A21F7"/>
    <w:rsid w:val="008A246C"/>
    <w:rsid w:val="008A261B"/>
    <w:rsid w:val="008A264D"/>
    <w:rsid w:val="008A2A7F"/>
    <w:rsid w:val="008A311D"/>
    <w:rsid w:val="008A3197"/>
    <w:rsid w:val="008A32CF"/>
    <w:rsid w:val="008A360D"/>
    <w:rsid w:val="008A36BF"/>
    <w:rsid w:val="008A3767"/>
    <w:rsid w:val="008A3801"/>
    <w:rsid w:val="008A3989"/>
    <w:rsid w:val="008A451C"/>
    <w:rsid w:val="008A4613"/>
    <w:rsid w:val="008A46F9"/>
    <w:rsid w:val="008A47FF"/>
    <w:rsid w:val="008A4D93"/>
    <w:rsid w:val="008A4DFF"/>
    <w:rsid w:val="008A4F0F"/>
    <w:rsid w:val="008A514C"/>
    <w:rsid w:val="008A5BD1"/>
    <w:rsid w:val="008A5C53"/>
    <w:rsid w:val="008A6A46"/>
    <w:rsid w:val="008A6BF3"/>
    <w:rsid w:val="008A7636"/>
    <w:rsid w:val="008A7B8F"/>
    <w:rsid w:val="008B028C"/>
    <w:rsid w:val="008B04E4"/>
    <w:rsid w:val="008B04ED"/>
    <w:rsid w:val="008B074C"/>
    <w:rsid w:val="008B082A"/>
    <w:rsid w:val="008B0885"/>
    <w:rsid w:val="008B088F"/>
    <w:rsid w:val="008B0DB7"/>
    <w:rsid w:val="008B0F28"/>
    <w:rsid w:val="008B16D3"/>
    <w:rsid w:val="008B1ACA"/>
    <w:rsid w:val="008B1C70"/>
    <w:rsid w:val="008B1D94"/>
    <w:rsid w:val="008B2885"/>
    <w:rsid w:val="008B31E4"/>
    <w:rsid w:val="008B3587"/>
    <w:rsid w:val="008B3992"/>
    <w:rsid w:val="008B410E"/>
    <w:rsid w:val="008B4396"/>
    <w:rsid w:val="008B4529"/>
    <w:rsid w:val="008B499D"/>
    <w:rsid w:val="008B4B1D"/>
    <w:rsid w:val="008B4DB7"/>
    <w:rsid w:val="008B4FB3"/>
    <w:rsid w:val="008B51B7"/>
    <w:rsid w:val="008B5C63"/>
    <w:rsid w:val="008B68ED"/>
    <w:rsid w:val="008B7048"/>
    <w:rsid w:val="008B776F"/>
    <w:rsid w:val="008B7784"/>
    <w:rsid w:val="008B794F"/>
    <w:rsid w:val="008B7B12"/>
    <w:rsid w:val="008B7EAF"/>
    <w:rsid w:val="008B7FAE"/>
    <w:rsid w:val="008B7FB6"/>
    <w:rsid w:val="008C018F"/>
    <w:rsid w:val="008C0823"/>
    <w:rsid w:val="008C0E5B"/>
    <w:rsid w:val="008C1527"/>
    <w:rsid w:val="008C1A44"/>
    <w:rsid w:val="008C1FD9"/>
    <w:rsid w:val="008C211F"/>
    <w:rsid w:val="008C2208"/>
    <w:rsid w:val="008C255B"/>
    <w:rsid w:val="008C2831"/>
    <w:rsid w:val="008C2E91"/>
    <w:rsid w:val="008C31D0"/>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797"/>
    <w:rsid w:val="008D0A60"/>
    <w:rsid w:val="008D0AAC"/>
    <w:rsid w:val="008D0C26"/>
    <w:rsid w:val="008D0C6A"/>
    <w:rsid w:val="008D0CD6"/>
    <w:rsid w:val="008D198D"/>
    <w:rsid w:val="008D1A29"/>
    <w:rsid w:val="008D1D34"/>
    <w:rsid w:val="008D20F1"/>
    <w:rsid w:val="008D2272"/>
    <w:rsid w:val="008D2BDB"/>
    <w:rsid w:val="008D2DB6"/>
    <w:rsid w:val="008D3475"/>
    <w:rsid w:val="008D3CC9"/>
    <w:rsid w:val="008D3E1C"/>
    <w:rsid w:val="008D44E5"/>
    <w:rsid w:val="008D4940"/>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A27"/>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5F"/>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C77"/>
    <w:rsid w:val="00904D19"/>
    <w:rsid w:val="00905C63"/>
    <w:rsid w:val="00906F99"/>
    <w:rsid w:val="0090736E"/>
    <w:rsid w:val="0091007F"/>
    <w:rsid w:val="00910A5E"/>
    <w:rsid w:val="009110CF"/>
    <w:rsid w:val="00911167"/>
    <w:rsid w:val="00911FCE"/>
    <w:rsid w:val="00912345"/>
    <w:rsid w:val="009123F3"/>
    <w:rsid w:val="0091248D"/>
    <w:rsid w:val="00912505"/>
    <w:rsid w:val="0091275D"/>
    <w:rsid w:val="009128D8"/>
    <w:rsid w:val="00912ECD"/>
    <w:rsid w:val="00913FFA"/>
    <w:rsid w:val="009140CD"/>
    <w:rsid w:val="009144EA"/>
    <w:rsid w:val="0091461A"/>
    <w:rsid w:val="00914CF2"/>
    <w:rsid w:val="0091560A"/>
    <w:rsid w:val="009166E6"/>
    <w:rsid w:val="00916A15"/>
    <w:rsid w:val="0091770C"/>
    <w:rsid w:val="00917A07"/>
    <w:rsid w:val="00917EAE"/>
    <w:rsid w:val="009208F3"/>
    <w:rsid w:val="00920D27"/>
    <w:rsid w:val="00921568"/>
    <w:rsid w:val="0092174A"/>
    <w:rsid w:val="00921909"/>
    <w:rsid w:val="00921FF0"/>
    <w:rsid w:val="00922221"/>
    <w:rsid w:val="009224BA"/>
    <w:rsid w:val="00922753"/>
    <w:rsid w:val="00922871"/>
    <w:rsid w:val="00923074"/>
    <w:rsid w:val="0092336F"/>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CF2"/>
    <w:rsid w:val="00930E0C"/>
    <w:rsid w:val="009312A3"/>
    <w:rsid w:val="0093188B"/>
    <w:rsid w:val="0093223B"/>
    <w:rsid w:val="00932A33"/>
    <w:rsid w:val="00933143"/>
    <w:rsid w:val="0093327E"/>
    <w:rsid w:val="009332E8"/>
    <w:rsid w:val="00933870"/>
    <w:rsid w:val="00933F09"/>
    <w:rsid w:val="00934276"/>
    <w:rsid w:val="009342ED"/>
    <w:rsid w:val="009352E0"/>
    <w:rsid w:val="00935E0D"/>
    <w:rsid w:val="00936B04"/>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902"/>
    <w:rsid w:val="0095190C"/>
    <w:rsid w:val="00952284"/>
    <w:rsid w:val="00952435"/>
    <w:rsid w:val="00952D48"/>
    <w:rsid w:val="00953419"/>
    <w:rsid w:val="009534F0"/>
    <w:rsid w:val="00953674"/>
    <w:rsid w:val="00953C56"/>
    <w:rsid w:val="00954558"/>
    <w:rsid w:val="00954BD1"/>
    <w:rsid w:val="00954CB6"/>
    <w:rsid w:val="00954EA6"/>
    <w:rsid w:val="00955282"/>
    <w:rsid w:val="0095573D"/>
    <w:rsid w:val="00955E30"/>
    <w:rsid w:val="0095613E"/>
    <w:rsid w:val="00956219"/>
    <w:rsid w:val="0095674D"/>
    <w:rsid w:val="00956A11"/>
    <w:rsid w:val="009572C1"/>
    <w:rsid w:val="00957636"/>
    <w:rsid w:val="0095783D"/>
    <w:rsid w:val="00957B67"/>
    <w:rsid w:val="00957FC8"/>
    <w:rsid w:val="009602D5"/>
    <w:rsid w:val="00960780"/>
    <w:rsid w:val="00960970"/>
    <w:rsid w:val="00960DCC"/>
    <w:rsid w:val="00960F6E"/>
    <w:rsid w:val="00960FD6"/>
    <w:rsid w:val="0096134C"/>
    <w:rsid w:val="00961471"/>
    <w:rsid w:val="00961C95"/>
    <w:rsid w:val="0096252B"/>
    <w:rsid w:val="009629E0"/>
    <w:rsid w:val="0096328E"/>
    <w:rsid w:val="00964177"/>
    <w:rsid w:val="00964340"/>
    <w:rsid w:val="00964729"/>
    <w:rsid w:val="00964AB0"/>
    <w:rsid w:val="00964BD6"/>
    <w:rsid w:val="009659E9"/>
    <w:rsid w:val="00965A14"/>
    <w:rsid w:val="00965AB8"/>
    <w:rsid w:val="009665EB"/>
    <w:rsid w:val="00966EEE"/>
    <w:rsid w:val="0096736C"/>
    <w:rsid w:val="009675E8"/>
    <w:rsid w:val="00967609"/>
    <w:rsid w:val="00967C1D"/>
    <w:rsid w:val="00967DC3"/>
    <w:rsid w:val="0097026E"/>
    <w:rsid w:val="009702F5"/>
    <w:rsid w:val="009708F0"/>
    <w:rsid w:val="009712E3"/>
    <w:rsid w:val="00971838"/>
    <w:rsid w:val="009719E8"/>
    <w:rsid w:val="00972349"/>
    <w:rsid w:val="00972436"/>
    <w:rsid w:val="00972854"/>
    <w:rsid w:val="009728D7"/>
    <w:rsid w:val="00972B05"/>
    <w:rsid w:val="0097335A"/>
    <w:rsid w:val="00974871"/>
    <w:rsid w:val="0097568C"/>
    <w:rsid w:val="00975BBF"/>
    <w:rsid w:val="00975E58"/>
    <w:rsid w:val="00975F39"/>
    <w:rsid w:val="009767E0"/>
    <w:rsid w:val="009775BA"/>
    <w:rsid w:val="00977AAA"/>
    <w:rsid w:val="00977E67"/>
    <w:rsid w:val="009804D7"/>
    <w:rsid w:val="0098083B"/>
    <w:rsid w:val="00980B8E"/>
    <w:rsid w:val="00980C66"/>
    <w:rsid w:val="00980F55"/>
    <w:rsid w:val="0098124B"/>
    <w:rsid w:val="00981ACB"/>
    <w:rsid w:val="0098292F"/>
    <w:rsid w:val="00983498"/>
    <w:rsid w:val="0098357F"/>
    <w:rsid w:val="009836CA"/>
    <w:rsid w:val="009836E4"/>
    <w:rsid w:val="009838DF"/>
    <w:rsid w:val="00983B62"/>
    <w:rsid w:val="00983C34"/>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B94"/>
    <w:rsid w:val="00995D00"/>
    <w:rsid w:val="00995D1F"/>
    <w:rsid w:val="00995E41"/>
    <w:rsid w:val="00995F1D"/>
    <w:rsid w:val="00996813"/>
    <w:rsid w:val="00996952"/>
    <w:rsid w:val="00996D48"/>
    <w:rsid w:val="00996FC4"/>
    <w:rsid w:val="009975A2"/>
    <w:rsid w:val="00997AD1"/>
    <w:rsid w:val="009A0240"/>
    <w:rsid w:val="009A02F9"/>
    <w:rsid w:val="009A0532"/>
    <w:rsid w:val="009A0580"/>
    <w:rsid w:val="009A069E"/>
    <w:rsid w:val="009A097D"/>
    <w:rsid w:val="009A0B81"/>
    <w:rsid w:val="009A0D7E"/>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5A3"/>
    <w:rsid w:val="009B083A"/>
    <w:rsid w:val="009B0D33"/>
    <w:rsid w:val="009B1236"/>
    <w:rsid w:val="009B1707"/>
    <w:rsid w:val="009B197C"/>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3BD"/>
    <w:rsid w:val="009B5AB2"/>
    <w:rsid w:val="009B6566"/>
    <w:rsid w:val="009B67ED"/>
    <w:rsid w:val="009B6842"/>
    <w:rsid w:val="009B6FF1"/>
    <w:rsid w:val="009B75F3"/>
    <w:rsid w:val="009B7740"/>
    <w:rsid w:val="009B7974"/>
    <w:rsid w:val="009B7994"/>
    <w:rsid w:val="009B7BB8"/>
    <w:rsid w:val="009B7FC3"/>
    <w:rsid w:val="009C0232"/>
    <w:rsid w:val="009C042F"/>
    <w:rsid w:val="009C0659"/>
    <w:rsid w:val="009C1394"/>
    <w:rsid w:val="009C173B"/>
    <w:rsid w:val="009C17B6"/>
    <w:rsid w:val="009C27FB"/>
    <w:rsid w:val="009C2AD6"/>
    <w:rsid w:val="009C2C56"/>
    <w:rsid w:val="009C3515"/>
    <w:rsid w:val="009C3A32"/>
    <w:rsid w:val="009C3B2A"/>
    <w:rsid w:val="009C3EE1"/>
    <w:rsid w:val="009C4713"/>
    <w:rsid w:val="009C4AE4"/>
    <w:rsid w:val="009C4F99"/>
    <w:rsid w:val="009C54FA"/>
    <w:rsid w:val="009C5963"/>
    <w:rsid w:val="009C6145"/>
    <w:rsid w:val="009C68C6"/>
    <w:rsid w:val="009C752D"/>
    <w:rsid w:val="009C75A4"/>
    <w:rsid w:val="009D009A"/>
    <w:rsid w:val="009D018D"/>
    <w:rsid w:val="009D05D9"/>
    <w:rsid w:val="009D079D"/>
    <w:rsid w:val="009D08FB"/>
    <w:rsid w:val="009D0EEE"/>
    <w:rsid w:val="009D0F26"/>
    <w:rsid w:val="009D1410"/>
    <w:rsid w:val="009D14F3"/>
    <w:rsid w:val="009D1E48"/>
    <w:rsid w:val="009D223E"/>
    <w:rsid w:val="009D2289"/>
    <w:rsid w:val="009D2368"/>
    <w:rsid w:val="009D2617"/>
    <w:rsid w:val="009D3265"/>
    <w:rsid w:val="009D45AC"/>
    <w:rsid w:val="009D4AA0"/>
    <w:rsid w:val="009D5496"/>
    <w:rsid w:val="009D565D"/>
    <w:rsid w:val="009D5EFF"/>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708"/>
    <w:rsid w:val="009E2A7B"/>
    <w:rsid w:val="009E2D62"/>
    <w:rsid w:val="009E2EA3"/>
    <w:rsid w:val="009E3024"/>
    <w:rsid w:val="009E35E1"/>
    <w:rsid w:val="009E39F3"/>
    <w:rsid w:val="009E3BD2"/>
    <w:rsid w:val="009E40D5"/>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2635"/>
    <w:rsid w:val="009F3000"/>
    <w:rsid w:val="009F3708"/>
    <w:rsid w:val="009F39FD"/>
    <w:rsid w:val="009F3BC5"/>
    <w:rsid w:val="009F4527"/>
    <w:rsid w:val="009F4C68"/>
    <w:rsid w:val="009F5464"/>
    <w:rsid w:val="009F5620"/>
    <w:rsid w:val="009F5706"/>
    <w:rsid w:val="009F63D3"/>
    <w:rsid w:val="009F6570"/>
    <w:rsid w:val="009F6628"/>
    <w:rsid w:val="009F7250"/>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9D1"/>
    <w:rsid w:val="00A02ADC"/>
    <w:rsid w:val="00A02BEF"/>
    <w:rsid w:val="00A02F37"/>
    <w:rsid w:val="00A03190"/>
    <w:rsid w:val="00A03781"/>
    <w:rsid w:val="00A03927"/>
    <w:rsid w:val="00A03AE4"/>
    <w:rsid w:val="00A04583"/>
    <w:rsid w:val="00A04E6B"/>
    <w:rsid w:val="00A051E1"/>
    <w:rsid w:val="00A054CB"/>
    <w:rsid w:val="00A055E3"/>
    <w:rsid w:val="00A05856"/>
    <w:rsid w:val="00A05D52"/>
    <w:rsid w:val="00A06107"/>
    <w:rsid w:val="00A0619F"/>
    <w:rsid w:val="00A065D1"/>
    <w:rsid w:val="00A06E4E"/>
    <w:rsid w:val="00A07287"/>
    <w:rsid w:val="00A0736B"/>
    <w:rsid w:val="00A07ABC"/>
    <w:rsid w:val="00A07C0E"/>
    <w:rsid w:val="00A07DD8"/>
    <w:rsid w:val="00A106BA"/>
    <w:rsid w:val="00A10EDA"/>
    <w:rsid w:val="00A11055"/>
    <w:rsid w:val="00A1163A"/>
    <w:rsid w:val="00A11A7F"/>
    <w:rsid w:val="00A120A7"/>
    <w:rsid w:val="00A121C7"/>
    <w:rsid w:val="00A122F5"/>
    <w:rsid w:val="00A12B22"/>
    <w:rsid w:val="00A12F2B"/>
    <w:rsid w:val="00A13415"/>
    <w:rsid w:val="00A13CCC"/>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6550"/>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76D"/>
    <w:rsid w:val="00A24D35"/>
    <w:rsid w:val="00A25CD7"/>
    <w:rsid w:val="00A25E7E"/>
    <w:rsid w:val="00A25EF5"/>
    <w:rsid w:val="00A26764"/>
    <w:rsid w:val="00A26A54"/>
    <w:rsid w:val="00A26EE4"/>
    <w:rsid w:val="00A27620"/>
    <w:rsid w:val="00A277D7"/>
    <w:rsid w:val="00A27A96"/>
    <w:rsid w:val="00A304AB"/>
    <w:rsid w:val="00A3071E"/>
    <w:rsid w:val="00A308A3"/>
    <w:rsid w:val="00A309AC"/>
    <w:rsid w:val="00A30F4A"/>
    <w:rsid w:val="00A317C3"/>
    <w:rsid w:val="00A3207B"/>
    <w:rsid w:val="00A32483"/>
    <w:rsid w:val="00A326FF"/>
    <w:rsid w:val="00A32CBF"/>
    <w:rsid w:val="00A32FAC"/>
    <w:rsid w:val="00A3370F"/>
    <w:rsid w:val="00A33AE8"/>
    <w:rsid w:val="00A33C88"/>
    <w:rsid w:val="00A33F89"/>
    <w:rsid w:val="00A3419D"/>
    <w:rsid w:val="00A342B9"/>
    <w:rsid w:val="00A34330"/>
    <w:rsid w:val="00A344BD"/>
    <w:rsid w:val="00A353B9"/>
    <w:rsid w:val="00A365EA"/>
    <w:rsid w:val="00A3661D"/>
    <w:rsid w:val="00A367DE"/>
    <w:rsid w:val="00A367FE"/>
    <w:rsid w:val="00A368CC"/>
    <w:rsid w:val="00A370C9"/>
    <w:rsid w:val="00A377AB"/>
    <w:rsid w:val="00A37852"/>
    <w:rsid w:val="00A37DDA"/>
    <w:rsid w:val="00A409F4"/>
    <w:rsid w:val="00A40A36"/>
    <w:rsid w:val="00A41FCC"/>
    <w:rsid w:val="00A42B2C"/>
    <w:rsid w:val="00A432B7"/>
    <w:rsid w:val="00A43A09"/>
    <w:rsid w:val="00A43A9E"/>
    <w:rsid w:val="00A43BF4"/>
    <w:rsid w:val="00A44462"/>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A5A"/>
    <w:rsid w:val="00A52D51"/>
    <w:rsid w:val="00A53282"/>
    <w:rsid w:val="00A53324"/>
    <w:rsid w:val="00A53412"/>
    <w:rsid w:val="00A53C0E"/>
    <w:rsid w:val="00A5503B"/>
    <w:rsid w:val="00A5570E"/>
    <w:rsid w:val="00A55B88"/>
    <w:rsid w:val="00A56D1A"/>
    <w:rsid w:val="00A56F48"/>
    <w:rsid w:val="00A5702E"/>
    <w:rsid w:val="00A5736F"/>
    <w:rsid w:val="00A5780C"/>
    <w:rsid w:val="00A57BC3"/>
    <w:rsid w:val="00A57D94"/>
    <w:rsid w:val="00A605B5"/>
    <w:rsid w:val="00A60C21"/>
    <w:rsid w:val="00A60E8A"/>
    <w:rsid w:val="00A610EF"/>
    <w:rsid w:val="00A613DF"/>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5B45"/>
    <w:rsid w:val="00A66377"/>
    <w:rsid w:val="00A665EE"/>
    <w:rsid w:val="00A66D9B"/>
    <w:rsid w:val="00A6724F"/>
    <w:rsid w:val="00A676D6"/>
    <w:rsid w:val="00A679FD"/>
    <w:rsid w:val="00A67D9C"/>
    <w:rsid w:val="00A67E7D"/>
    <w:rsid w:val="00A70A62"/>
    <w:rsid w:val="00A70FA0"/>
    <w:rsid w:val="00A713DE"/>
    <w:rsid w:val="00A71783"/>
    <w:rsid w:val="00A72064"/>
    <w:rsid w:val="00A723FB"/>
    <w:rsid w:val="00A7249F"/>
    <w:rsid w:val="00A726D7"/>
    <w:rsid w:val="00A726DB"/>
    <w:rsid w:val="00A72CA6"/>
    <w:rsid w:val="00A73502"/>
    <w:rsid w:val="00A73707"/>
    <w:rsid w:val="00A739E7"/>
    <w:rsid w:val="00A739F7"/>
    <w:rsid w:val="00A73C2E"/>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109"/>
    <w:rsid w:val="00A76605"/>
    <w:rsid w:val="00A7676F"/>
    <w:rsid w:val="00A76F4F"/>
    <w:rsid w:val="00A77204"/>
    <w:rsid w:val="00A803A9"/>
    <w:rsid w:val="00A80D05"/>
    <w:rsid w:val="00A815FB"/>
    <w:rsid w:val="00A81948"/>
    <w:rsid w:val="00A8217B"/>
    <w:rsid w:val="00A82A27"/>
    <w:rsid w:val="00A82B75"/>
    <w:rsid w:val="00A83843"/>
    <w:rsid w:val="00A8397E"/>
    <w:rsid w:val="00A84091"/>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BEC"/>
    <w:rsid w:val="00A90C3D"/>
    <w:rsid w:val="00A91911"/>
    <w:rsid w:val="00A91F97"/>
    <w:rsid w:val="00A920DA"/>
    <w:rsid w:val="00A9213F"/>
    <w:rsid w:val="00A9229B"/>
    <w:rsid w:val="00A922D6"/>
    <w:rsid w:val="00A923CC"/>
    <w:rsid w:val="00A92417"/>
    <w:rsid w:val="00A924F2"/>
    <w:rsid w:val="00A9292C"/>
    <w:rsid w:val="00A93406"/>
    <w:rsid w:val="00A93C53"/>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3323"/>
    <w:rsid w:val="00AA354E"/>
    <w:rsid w:val="00AA3719"/>
    <w:rsid w:val="00AA3CF5"/>
    <w:rsid w:val="00AA433E"/>
    <w:rsid w:val="00AA446A"/>
    <w:rsid w:val="00AA495A"/>
    <w:rsid w:val="00AA4A5E"/>
    <w:rsid w:val="00AA4A64"/>
    <w:rsid w:val="00AA4D22"/>
    <w:rsid w:val="00AA5958"/>
    <w:rsid w:val="00AA5A10"/>
    <w:rsid w:val="00AA5A64"/>
    <w:rsid w:val="00AA5AE7"/>
    <w:rsid w:val="00AA5B23"/>
    <w:rsid w:val="00AA5CF3"/>
    <w:rsid w:val="00AA66C6"/>
    <w:rsid w:val="00AA66D1"/>
    <w:rsid w:val="00AA6787"/>
    <w:rsid w:val="00AA6791"/>
    <w:rsid w:val="00AA6851"/>
    <w:rsid w:val="00AA68DB"/>
    <w:rsid w:val="00AA6924"/>
    <w:rsid w:val="00AA73F8"/>
    <w:rsid w:val="00AA7C2F"/>
    <w:rsid w:val="00AA7F6B"/>
    <w:rsid w:val="00AB0351"/>
    <w:rsid w:val="00AB09A1"/>
    <w:rsid w:val="00AB0F28"/>
    <w:rsid w:val="00AB1E73"/>
    <w:rsid w:val="00AB1ED8"/>
    <w:rsid w:val="00AB2BAB"/>
    <w:rsid w:val="00AB31D8"/>
    <w:rsid w:val="00AB3386"/>
    <w:rsid w:val="00AB34BB"/>
    <w:rsid w:val="00AB3D05"/>
    <w:rsid w:val="00AB3FE1"/>
    <w:rsid w:val="00AB4123"/>
    <w:rsid w:val="00AB42E2"/>
    <w:rsid w:val="00AB45E4"/>
    <w:rsid w:val="00AB47E6"/>
    <w:rsid w:val="00AB50D9"/>
    <w:rsid w:val="00AB551F"/>
    <w:rsid w:val="00AB5786"/>
    <w:rsid w:val="00AB58D0"/>
    <w:rsid w:val="00AB59E1"/>
    <w:rsid w:val="00AB5E07"/>
    <w:rsid w:val="00AB5F91"/>
    <w:rsid w:val="00AB621D"/>
    <w:rsid w:val="00AB63BE"/>
    <w:rsid w:val="00AB6614"/>
    <w:rsid w:val="00AB6A93"/>
    <w:rsid w:val="00AB6DAA"/>
    <w:rsid w:val="00AB6E8A"/>
    <w:rsid w:val="00AB6F66"/>
    <w:rsid w:val="00AB73F4"/>
    <w:rsid w:val="00AB7973"/>
    <w:rsid w:val="00AB7D52"/>
    <w:rsid w:val="00AB7E97"/>
    <w:rsid w:val="00AC02AB"/>
    <w:rsid w:val="00AC1394"/>
    <w:rsid w:val="00AC1ECC"/>
    <w:rsid w:val="00AC1F22"/>
    <w:rsid w:val="00AC1F74"/>
    <w:rsid w:val="00AC22F0"/>
    <w:rsid w:val="00AC246A"/>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5BDF"/>
    <w:rsid w:val="00AC64ED"/>
    <w:rsid w:val="00AC66C4"/>
    <w:rsid w:val="00AC6A2B"/>
    <w:rsid w:val="00AC6D07"/>
    <w:rsid w:val="00AC6FF5"/>
    <w:rsid w:val="00AC7FB7"/>
    <w:rsid w:val="00AD00BC"/>
    <w:rsid w:val="00AD00F3"/>
    <w:rsid w:val="00AD043B"/>
    <w:rsid w:val="00AD094A"/>
    <w:rsid w:val="00AD0AB5"/>
    <w:rsid w:val="00AD0CFD"/>
    <w:rsid w:val="00AD1749"/>
    <w:rsid w:val="00AD1D5D"/>
    <w:rsid w:val="00AD1D6B"/>
    <w:rsid w:val="00AD1F69"/>
    <w:rsid w:val="00AD21D1"/>
    <w:rsid w:val="00AD2209"/>
    <w:rsid w:val="00AD24C8"/>
    <w:rsid w:val="00AD2766"/>
    <w:rsid w:val="00AD3F10"/>
    <w:rsid w:val="00AD3FB1"/>
    <w:rsid w:val="00AD415E"/>
    <w:rsid w:val="00AD4495"/>
    <w:rsid w:val="00AD46CA"/>
    <w:rsid w:val="00AD49A0"/>
    <w:rsid w:val="00AD4F0F"/>
    <w:rsid w:val="00AD52A9"/>
    <w:rsid w:val="00AD5AC6"/>
    <w:rsid w:val="00AD64DC"/>
    <w:rsid w:val="00AD68C7"/>
    <w:rsid w:val="00AD6ADD"/>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663"/>
    <w:rsid w:val="00AE5669"/>
    <w:rsid w:val="00AE5D4C"/>
    <w:rsid w:val="00AE5DCC"/>
    <w:rsid w:val="00AE6C60"/>
    <w:rsid w:val="00AE7668"/>
    <w:rsid w:val="00AE7B36"/>
    <w:rsid w:val="00AE7B67"/>
    <w:rsid w:val="00AF019B"/>
    <w:rsid w:val="00AF08A7"/>
    <w:rsid w:val="00AF0A42"/>
    <w:rsid w:val="00AF0BF0"/>
    <w:rsid w:val="00AF0C5D"/>
    <w:rsid w:val="00AF1237"/>
    <w:rsid w:val="00AF194A"/>
    <w:rsid w:val="00AF23D6"/>
    <w:rsid w:val="00AF26B1"/>
    <w:rsid w:val="00AF276E"/>
    <w:rsid w:val="00AF2C81"/>
    <w:rsid w:val="00AF2ECA"/>
    <w:rsid w:val="00AF320C"/>
    <w:rsid w:val="00AF3323"/>
    <w:rsid w:val="00AF3575"/>
    <w:rsid w:val="00AF3B67"/>
    <w:rsid w:val="00AF49CD"/>
    <w:rsid w:val="00AF4CCD"/>
    <w:rsid w:val="00AF5466"/>
    <w:rsid w:val="00AF5EC3"/>
    <w:rsid w:val="00AF5FCE"/>
    <w:rsid w:val="00AF6436"/>
    <w:rsid w:val="00AF6597"/>
    <w:rsid w:val="00AF6BC7"/>
    <w:rsid w:val="00AF6FC6"/>
    <w:rsid w:val="00AF7166"/>
    <w:rsid w:val="00AF7303"/>
    <w:rsid w:val="00AF74AE"/>
    <w:rsid w:val="00AF75A1"/>
    <w:rsid w:val="00AF7B23"/>
    <w:rsid w:val="00AF7DEB"/>
    <w:rsid w:val="00AF7DFC"/>
    <w:rsid w:val="00AF7E8C"/>
    <w:rsid w:val="00B000EA"/>
    <w:rsid w:val="00B00B61"/>
    <w:rsid w:val="00B00FEE"/>
    <w:rsid w:val="00B00FF4"/>
    <w:rsid w:val="00B01004"/>
    <w:rsid w:val="00B0131A"/>
    <w:rsid w:val="00B013A1"/>
    <w:rsid w:val="00B01C71"/>
    <w:rsid w:val="00B01E9F"/>
    <w:rsid w:val="00B0209B"/>
    <w:rsid w:val="00B02311"/>
    <w:rsid w:val="00B0264C"/>
    <w:rsid w:val="00B02713"/>
    <w:rsid w:val="00B02C6E"/>
    <w:rsid w:val="00B02D00"/>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27E"/>
    <w:rsid w:val="00B0736F"/>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44F"/>
    <w:rsid w:val="00B15D33"/>
    <w:rsid w:val="00B15F10"/>
    <w:rsid w:val="00B1608A"/>
    <w:rsid w:val="00B16767"/>
    <w:rsid w:val="00B16769"/>
    <w:rsid w:val="00B16A1E"/>
    <w:rsid w:val="00B16B6E"/>
    <w:rsid w:val="00B171D7"/>
    <w:rsid w:val="00B17412"/>
    <w:rsid w:val="00B17680"/>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7B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4C2F"/>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333"/>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AE8"/>
    <w:rsid w:val="00B45CAB"/>
    <w:rsid w:val="00B46003"/>
    <w:rsid w:val="00B46436"/>
    <w:rsid w:val="00B46443"/>
    <w:rsid w:val="00B46546"/>
    <w:rsid w:val="00B46961"/>
    <w:rsid w:val="00B46ADC"/>
    <w:rsid w:val="00B471E5"/>
    <w:rsid w:val="00B472B7"/>
    <w:rsid w:val="00B47337"/>
    <w:rsid w:val="00B478F8"/>
    <w:rsid w:val="00B47967"/>
    <w:rsid w:val="00B50497"/>
    <w:rsid w:val="00B50570"/>
    <w:rsid w:val="00B505CC"/>
    <w:rsid w:val="00B50EF5"/>
    <w:rsid w:val="00B50FB5"/>
    <w:rsid w:val="00B53027"/>
    <w:rsid w:val="00B531BC"/>
    <w:rsid w:val="00B53D47"/>
    <w:rsid w:val="00B54AE7"/>
    <w:rsid w:val="00B54B44"/>
    <w:rsid w:val="00B54B6F"/>
    <w:rsid w:val="00B54B94"/>
    <w:rsid w:val="00B550BF"/>
    <w:rsid w:val="00B5532A"/>
    <w:rsid w:val="00B55508"/>
    <w:rsid w:val="00B55CA1"/>
    <w:rsid w:val="00B55EC4"/>
    <w:rsid w:val="00B56385"/>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9DF"/>
    <w:rsid w:val="00B62A8C"/>
    <w:rsid w:val="00B62C5B"/>
    <w:rsid w:val="00B62DA1"/>
    <w:rsid w:val="00B63175"/>
    <w:rsid w:val="00B63370"/>
    <w:rsid w:val="00B63434"/>
    <w:rsid w:val="00B635D6"/>
    <w:rsid w:val="00B637A5"/>
    <w:rsid w:val="00B6393A"/>
    <w:rsid w:val="00B64047"/>
    <w:rsid w:val="00B64089"/>
    <w:rsid w:val="00B642E6"/>
    <w:rsid w:val="00B64A74"/>
    <w:rsid w:val="00B64B51"/>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39C4"/>
    <w:rsid w:val="00B73D5D"/>
    <w:rsid w:val="00B746E7"/>
    <w:rsid w:val="00B74936"/>
    <w:rsid w:val="00B74A31"/>
    <w:rsid w:val="00B7559C"/>
    <w:rsid w:val="00B75A8B"/>
    <w:rsid w:val="00B75CD9"/>
    <w:rsid w:val="00B75ECA"/>
    <w:rsid w:val="00B76411"/>
    <w:rsid w:val="00B76449"/>
    <w:rsid w:val="00B76616"/>
    <w:rsid w:val="00B769C3"/>
    <w:rsid w:val="00B76B31"/>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C50"/>
    <w:rsid w:val="00B84012"/>
    <w:rsid w:val="00B84295"/>
    <w:rsid w:val="00B8433E"/>
    <w:rsid w:val="00B843E7"/>
    <w:rsid w:val="00B851C1"/>
    <w:rsid w:val="00B854EF"/>
    <w:rsid w:val="00B8570B"/>
    <w:rsid w:val="00B85A19"/>
    <w:rsid w:val="00B85A1D"/>
    <w:rsid w:val="00B85D85"/>
    <w:rsid w:val="00B85F6A"/>
    <w:rsid w:val="00B85F74"/>
    <w:rsid w:val="00B86B84"/>
    <w:rsid w:val="00B86CF2"/>
    <w:rsid w:val="00B87463"/>
    <w:rsid w:val="00B87665"/>
    <w:rsid w:val="00B877CB"/>
    <w:rsid w:val="00B8786C"/>
    <w:rsid w:val="00B87CFB"/>
    <w:rsid w:val="00B87E34"/>
    <w:rsid w:val="00B9050F"/>
    <w:rsid w:val="00B909DA"/>
    <w:rsid w:val="00B913D6"/>
    <w:rsid w:val="00B918FE"/>
    <w:rsid w:val="00B91F2E"/>
    <w:rsid w:val="00B91FA5"/>
    <w:rsid w:val="00B924A8"/>
    <w:rsid w:val="00B92C10"/>
    <w:rsid w:val="00B92C4C"/>
    <w:rsid w:val="00B930A0"/>
    <w:rsid w:val="00B9360A"/>
    <w:rsid w:val="00B93755"/>
    <w:rsid w:val="00B93F88"/>
    <w:rsid w:val="00B9417C"/>
    <w:rsid w:val="00B945B8"/>
    <w:rsid w:val="00B94721"/>
    <w:rsid w:val="00B947CB"/>
    <w:rsid w:val="00B947F9"/>
    <w:rsid w:val="00B94CE3"/>
    <w:rsid w:val="00B9518D"/>
    <w:rsid w:val="00B9538D"/>
    <w:rsid w:val="00B95630"/>
    <w:rsid w:val="00B95861"/>
    <w:rsid w:val="00B95CD8"/>
    <w:rsid w:val="00B9610C"/>
    <w:rsid w:val="00B96119"/>
    <w:rsid w:val="00B96C9B"/>
    <w:rsid w:val="00B973E0"/>
    <w:rsid w:val="00B977D3"/>
    <w:rsid w:val="00BA00E2"/>
    <w:rsid w:val="00BA08CA"/>
    <w:rsid w:val="00BA0B84"/>
    <w:rsid w:val="00BA0EFC"/>
    <w:rsid w:val="00BA0F59"/>
    <w:rsid w:val="00BA1251"/>
    <w:rsid w:val="00BA1B23"/>
    <w:rsid w:val="00BA1BA1"/>
    <w:rsid w:val="00BA246A"/>
    <w:rsid w:val="00BA2A10"/>
    <w:rsid w:val="00BA2FA6"/>
    <w:rsid w:val="00BA370D"/>
    <w:rsid w:val="00BA4871"/>
    <w:rsid w:val="00BA542D"/>
    <w:rsid w:val="00BA58E8"/>
    <w:rsid w:val="00BA596E"/>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2FB0"/>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63"/>
    <w:rsid w:val="00BC61E3"/>
    <w:rsid w:val="00BC64D4"/>
    <w:rsid w:val="00BC6C50"/>
    <w:rsid w:val="00BC6F4A"/>
    <w:rsid w:val="00BC7CFC"/>
    <w:rsid w:val="00BC7F99"/>
    <w:rsid w:val="00BC7F9E"/>
    <w:rsid w:val="00BD0B26"/>
    <w:rsid w:val="00BD0CA5"/>
    <w:rsid w:val="00BD1A73"/>
    <w:rsid w:val="00BD1F2A"/>
    <w:rsid w:val="00BD21C2"/>
    <w:rsid w:val="00BD2356"/>
    <w:rsid w:val="00BD23C4"/>
    <w:rsid w:val="00BD23F5"/>
    <w:rsid w:val="00BD2D5F"/>
    <w:rsid w:val="00BD353C"/>
    <w:rsid w:val="00BD36D4"/>
    <w:rsid w:val="00BD392B"/>
    <w:rsid w:val="00BD4051"/>
    <w:rsid w:val="00BD44DA"/>
    <w:rsid w:val="00BD4999"/>
    <w:rsid w:val="00BD4AF4"/>
    <w:rsid w:val="00BD4CA4"/>
    <w:rsid w:val="00BD519F"/>
    <w:rsid w:val="00BD5F92"/>
    <w:rsid w:val="00BD640D"/>
    <w:rsid w:val="00BD7208"/>
    <w:rsid w:val="00BD7421"/>
    <w:rsid w:val="00BD7ADE"/>
    <w:rsid w:val="00BE033A"/>
    <w:rsid w:val="00BE0792"/>
    <w:rsid w:val="00BE0B17"/>
    <w:rsid w:val="00BE0CD8"/>
    <w:rsid w:val="00BE0DB9"/>
    <w:rsid w:val="00BE1251"/>
    <w:rsid w:val="00BE12D2"/>
    <w:rsid w:val="00BE1905"/>
    <w:rsid w:val="00BE199B"/>
    <w:rsid w:val="00BE1A4D"/>
    <w:rsid w:val="00BE1A4F"/>
    <w:rsid w:val="00BE1EFE"/>
    <w:rsid w:val="00BE24B0"/>
    <w:rsid w:val="00BE2C49"/>
    <w:rsid w:val="00BE2D0E"/>
    <w:rsid w:val="00BE2D35"/>
    <w:rsid w:val="00BE2F9B"/>
    <w:rsid w:val="00BE30EC"/>
    <w:rsid w:val="00BE3427"/>
    <w:rsid w:val="00BE37AE"/>
    <w:rsid w:val="00BE3A25"/>
    <w:rsid w:val="00BE3A54"/>
    <w:rsid w:val="00BE3F75"/>
    <w:rsid w:val="00BE4182"/>
    <w:rsid w:val="00BE454A"/>
    <w:rsid w:val="00BE4BF1"/>
    <w:rsid w:val="00BE4E79"/>
    <w:rsid w:val="00BE536B"/>
    <w:rsid w:val="00BE54E2"/>
    <w:rsid w:val="00BE55C3"/>
    <w:rsid w:val="00BE5818"/>
    <w:rsid w:val="00BE6145"/>
    <w:rsid w:val="00BE6A3D"/>
    <w:rsid w:val="00BE6B0A"/>
    <w:rsid w:val="00BE6DDE"/>
    <w:rsid w:val="00BE7352"/>
    <w:rsid w:val="00BE73E0"/>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BE0"/>
    <w:rsid w:val="00BF4D2E"/>
    <w:rsid w:val="00BF4D98"/>
    <w:rsid w:val="00BF4E1F"/>
    <w:rsid w:val="00BF4F00"/>
    <w:rsid w:val="00BF4F6D"/>
    <w:rsid w:val="00BF5517"/>
    <w:rsid w:val="00BF5922"/>
    <w:rsid w:val="00BF5A08"/>
    <w:rsid w:val="00BF5BF5"/>
    <w:rsid w:val="00BF5D57"/>
    <w:rsid w:val="00BF6101"/>
    <w:rsid w:val="00BF61CE"/>
    <w:rsid w:val="00BF68D4"/>
    <w:rsid w:val="00C001E3"/>
    <w:rsid w:val="00C003AF"/>
    <w:rsid w:val="00C0137E"/>
    <w:rsid w:val="00C01CC8"/>
    <w:rsid w:val="00C020D7"/>
    <w:rsid w:val="00C020E1"/>
    <w:rsid w:val="00C02378"/>
    <w:rsid w:val="00C026F3"/>
    <w:rsid w:val="00C0294D"/>
    <w:rsid w:val="00C02A10"/>
    <w:rsid w:val="00C02A1E"/>
    <w:rsid w:val="00C02A39"/>
    <w:rsid w:val="00C02A9F"/>
    <w:rsid w:val="00C02C24"/>
    <w:rsid w:val="00C032E1"/>
    <w:rsid w:val="00C03396"/>
    <w:rsid w:val="00C04140"/>
    <w:rsid w:val="00C0421D"/>
    <w:rsid w:val="00C04874"/>
    <w:rsid w:val="00C04E2E"/>
    <w:rsid w:val="00C04E33"/>
    <w:rsid w:val="00C051F1"/>
    <w:rsid w:val="00C05482"/>
    <w:rsid w:val="00C055C1"/>
    <w:rsid w:val="00C0634C"/>
    <w:rsid w:val="00C06694"/>
    <w:rsid w:val="00C06896"/>
    <w:rsid w:val="00C06D08"/>
    <w:rsid w:val="00C06DCA"/>
    <w:rsid w:val="00C076DB"/>
    <w:rsid w:val="00C07980"/>
    <w:rsid w:val="00C10629"/>
    <w:rsid w:val="00C1065C"/>
    <w:rsid w:val="00C1117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3A"/>
    <w:rsid w:val="00C152C5"/>
    <w:rsid w:val="00C153BB"/>
    <w:rsid w:val="00C15E7F"/>
    <w:rsid w:val="00C163BC"/>
    <w:rsid w:val="00C1739D"/>
    <w:rsid w:val="00C17813"/>
    <w:rsid w:val="00C201AB"/>
    <w:rsid w:val="00C206AA"/>
    <w:rsid w:val="00C206EE"/>
    <w:rsid w:val="00C209EF"/>
    <w:rsid w:val="00C20C97"/>
    <w:rsid w:val="00C2126D"/>
    <w:rsid w:val="00C21353"/>
    <w:rsid w:val="00C215A2"/>
    <w:rsid w:val="00C21E9D"/>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3B2"/>
    <w:rsid w:val="00C254BB"/>
    <w:rsid w:val="00C258D3"/>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498"/>
    <w:rsid w:val="00C316EA"/>
    <w:rsid w:val="00C322CF"/>
    <w:rsid w:val="00C32A71"/>
    <w:rsid w:val="00C32D05"/>
    <w:rsid w:val="00C33043"/>
    <w:rsid w:val="00C330FF"/>
    <w:rsid w:val="00C338E2"/>
    <w:rsid w:val="00C33B28"/>
    <w:rsid w:val="00C33F9E"/>
    <w:rsid w:val="00C3422C"/>
    <w:rsid w:val="00C34CBF"/>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1A4C"/>
    <w:rsid w:val="00C420EE"/>
    <w:rsid w:val="00C420F9"/>
    <w:rsid w:val="00C426B5"/>
    <w:rsid w:val="00C42906"/>
    <w:rsid w:val="00C43429"/>
    <w:rsid w:val="00C4399B"/>
    <w:rsid w:val="00C43B14"/>
    <w:rsid w:val="00C441D2"/>
    <w:rsid w:val="00C4457F"/>
    <w:rsid w:val="00C44ABD"/>
    <w:rsid w:val="00C459BB"/>
    <w:rsid w:val="00C45A87"/>
    <w:rsid w:val="00C463F5"/>
    <w:rsid w:val="00C46744"/>
    <w:rsid w:val="00C46CEE"/>
    <w:rsid w:val="00C501CC"/>
    <w:rsid w:val="00C5029F"/>
    <w:rsid w:val="00C50D33"/>
    <w:rsid w:val="00C50E04"/>
    <w:rsid w:val="00C50E5B"/>
    <w:rsid w:val="00C50EFB"/>
    <w:rsid w:val="00C5115E"/>
    <w:rsid w:val="00C51211"/>
    <w:rsid w:val="00C517B7"/>
    <w:rsid w:val="00C51B51"/>
    <w:rsid w:val="00C51D1C"/>
    <w:rsid w:val="00C520BB"/>
    <w:rsid w:val="00C52653"/>
    <w:rsid w:val="00C527C9"/>
    <w:rsid w:val="00C528DF"/>
    <w:rsid w:val="00C52943"/>
    <w:rsid w:val="00C52945"/>
    <w:rsid w:val="00C52BB5"/>
    <w:rsid w:val="00C52C30"/>
    <w:rsid w:val="00C53564"/>
    <w:rsid w:val="00C54101"/>
    <w:rsid w:val="00C54429"/>
    <w:rsid w:val="00C54AB0"/>
    <w:rsid w:val="00C54CB1"/>
    <w:rsid w:val="00C557B3"/>
    <w:rsid w:val="00C55DA5"/>
    <w:rsid w:val="00C56263"/>
    <w:rsid w:val="00C566C6"/>
    <w:rsid w:val="00C56732"/>
    <w:rsid w:val="00C567B1"/>
    <w:rsid w:val="00C569E4"/>
    <w:rsid w:val="00C56A75"/>
    <w:rsid w:val="00C56CB7"/>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9AF"/>
    <w:rsid w:val="00C65FD6"/>
    <w:rsid w:val="00C664CD"/>
    <w:rsid w:val="00C66764"/>
    <w:rsid w:val="00C668BC"/>
    <w:rsid w:val="00C66F92"/>
    <w:rsid w:val="00C70148"/>
    <w:rsid w:val="00C70306"/>
    <w:rsid w:val="00C7031B"/>
    <w:rsid w:val="00C70345"/>
    <w:rsid w:val="00C705D2"/>
    <w:rsid w:val="00C70681"/>
    <w:rsid w:val="00C706CE"/>
    <w:rsid w:val="00C708AA"/>
    <w:rsid w:val="00C708FF"/>
    <w:rsid w:val="00C70B1C"/>
    <w:rsid w:val="00C71486"/>
    <w:rsid w:val="00C7198D"/>
    <w:rsid w:val="00C71C92"/>
    <w:rsid w:val="00C7201F"/>
    <w:rsid w:val="00C723B4"/>
    <w:rsid w:val="00C72BAC"/>
    <w:rsid w:val="00C72BF0"/>
    <w:rsid w:val="00C73393"/>
    <w:rsid w:val="00C73438"/>
    <w:rsid w:val="00C73F9E"/>
    <w:rsid w:val="00C74033"/>
    <w:rsid w:val="00C746D5"/>
    <w:rsid w:val="00C74930"/>
    <w:rsid w:val="00C7497E"/>
    <w:rsid w:val="00C749B3"/>
    <w:rsid w:val="00C74A4F"/>
    <w:rsid w:val="00C74DCF"/>
    <w:rsid w:val="00C75026"/>
    <w:rsid w:val="00C75262"/>
    <w:rsid w:val="00C754BE"/>
    <w:rsid w:val="00C75747"/>
    <w:rsid w:val="00C759C1"/>
    <w:rsid w:val="00C762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1CD9"/>
    <w:rsid w:val="00C81ECD"/>
    <w:rsid w:val="00C823CE"/>
    <w:rsid w:val="00C825DE"/>
    <w:rsid w:val="00C82647"/>
    <w:rsid w:val="00C82802"/>
    <w:rsid w:val="00C83438"/>
    <w:rsid w:val="00C83516"/>
    <w:rsid w:val="00C83EF5"/>
    <w:rsid w:val="00C84B48"/>
    <w:rsid w:val="00C84D53"/>
    <w:rsid w:val="00C84E1D"/>
    <w:rsid w:val="00C85966"/>
    <w:rsid w:val="00C86520"/>
    <w:rsid w:val="00C86EC1"/>
    <w:rsid w:val="00C87A91"/>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D4D"/>
    <w:rsid w:val="00C95DFE"/>
    <w:rsid w:val="00C95F9B"/>
    <w:rsid w:val="00C96391"/>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4E9"/>
    <w:rsid w:val="00CA487F"/>
    <w:rsid w:val="00CA48F1"/>
    <w:rsid w:val="00CA491B"/>
    <w:rsid w:val="00CA4970"/>
    <w:rsid w:val="00CA566F"/>
    <w:rsid w:val="00CA63DF"/>
    <w:rsid w:val="00CA641C"/>
    <w:rsid w:val="00CA64AC"/>
    <w:rsid w:val="00CA682D"/>
    <w:rsid w:val="00CA6B4C"/>
    <w:rsid w:val="00CA6FE4"/>
    <w:rsid w:val="00CA704F"/>
    <w:rsid w:val="00CA709D"/>
    <w:rsid w:val="00CA761E"/>
    <w:rsid w:val="00CA785F"/>
    <w:rsid w:val="00CB0980"/>
    <w:rsid w:val="00CB0B76"/>
    <w:rsid w:val="00CB0FF4"/>
    <w:rsid w:val="00CB1224"/>
    <w:rsid w:val="00CB1592"/>
    <w:rsid w:val="00CB16A6"/>
    <w:rsid w:val="00CB174F"/>
    <w:rsid w:val="00CB1AD0"/>
    <w:rsid w:val="00CB1D18"/>
    <w:rsid w:val="00CB1F74"/>
    <w:rsid w:val="00CB3351"/>
    <w:rsid w:val="00CB38F0"/>
    <w:rsid w:val="00CB3992"/>
    <w:rsid w:val="00CB3D08"/>
    <w:rsid w:val="00CB3D84"/>
    <w:rsid w:val="00CB4147"/>
    <w:rsid w:val="00CB453A"/>
    <w:rsid w:val="00CB48A8"/>
    <w:rsid w:val="00CB4E3A"/>
    <w:rsid w:val="00CB5389"/>
    <w:rsid w:val="00CB551A"/>
    <w:rsid w:val="00CB5730"/>
    <w:rsid w:val="00CB5762"/>
    <w:rsid w:val="00CB5B22"/>
    <w:rsid w:val="00CB5BD8"/>
    <w:rsid w:val="00CB5E1E"/>
    <w:rsid w:val="00CB5E4D"/>
    <w:rsid w:val="00CB6D25"/>
    <w:rsid w:val="00CB6E22"/>
    <w:rsid w:val="00CB6F25"/>
    <w:rsid w:val="00CB70C5"/>
    <w:rsid w:val="00CB70D3"/>
    <w:rsid w:val="00CB71B0"/>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3E56"/>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D64"/>
    <w:rsid w:val="00CD3F42"/>
    <w:rsid w:val="00CD42B7"/>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104"/>
    <w:rsid w:val="00CE3347"/>
    <w:rsid w:val="00CE367D"/>
    <w:rsid w:val="00CE3743"/>
    <w:rsid w:val="00CE411E"/>
    <w:rsid w:val="00CE4345"/>
    <w:rsid w:val="00CE4990"/>
    <w:rsid w:val="00CE569C"/>
    <w:rsid w:val="00CE57C8"/>
    <w:rsid w:val="00CE5A82"/>
    <w:rsid w:val="00CE5B74"/>
    <w:rsid w:val="00CE60A9"/>
    <w:rsid w:val="00CE61DB"/>
    <w:rsid w:val="00CE62C3"/>
    <w:rsid w:val="00CE6784"/>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0901"/>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01E"/>
    <w:rsid w:val="00D057E7"/>
    <w:rsid w:val="00D05906"/>
    <w:rsid w:val="00D05956"/>
    <w:rsid w:val="00D05B65"/>
    <w:rsid w:val="00D05EDD"/>
    <w:rsid w:val="00D06012"/>
    <w:rsid w:val="00D0680B"/>
    <w:rsid w:val="00D075D4"/>
    <w:rsid w:val="00D07D1A"/>
    <w:rsid w:val="00D07EE2"/>
    <w:rsid w:val="00D1029D"/>
    <w:rsid w:val="00D105A1"/>
    <w:rsid w:val="00D10F6B"/>
    <w:rsid w:val="00D11256"/>
    <w:rsid w:val="00D12518"/>
    <w:rsid w:val="00D1262C"/>
    <w:rsid w:val="00D1297B"/>
    <w:rsid w:val="00D12CEB"/>
    <w:rsid w:val="00D12DB2"/>
    <w:rsid w:val="00D1307F"/>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6D0A"/>
    <w:rsid w:val="00D16E50"/>
    <w:rsid w:val="00D17457"/>
    <w:rsid w:val="00D179AE"/>
    <w:rsid w:val="00D21483"/>
    <w:rsid w:val="00D216FB"/>
    <w:rsid w:val="00D21A75"/>
    <w:rsid w:val="00D22818"/>
    <w:rsid w:val="00D22984"/>
    <w:rsid w:val="00D23086"/>
    <w:rsid w:val="00D23383"/>
    <w:rsid w:val="00D23395"/>
    <w:rsid w:val="00D23B57"/>
    <w:rsid w:val="00D23CC2"/>
    <w:rsid w:val="00D23E72"/>
    <w:rsid w:val="00D2472F"/>
    <w:rsid w:val="00D247E4"/>
    <w:rsid w:val="00D25528"/>
    <w:rsid w:val="00D25D4A"/>
    <w:rsid w:val="00D25DAA"/>
    <w:rsid w:val="00D26084"/>
    <w:rsid w:val="00D2664D"/>
    <w:rsid w:val="00D26659"/>
    <w:rsid w:val="00D2674F"/>
    <w:rsid w:val="00D272B5"/>
    <w:rsid w:val="00D274EC"/>
    <w:rsid w:val="00D275ED"/>
    <w:rsid w:val="00D275FA"/>
    <w:rsid w:val="00D27A53"/>
    <w:rsid w:val="00D27E7E"/>
    <w:rsid w:val="00D3098F"/>
    <w:rsid w:val="00D30B19"/>
    <w:rsid w:val="00D3133F"/>
    <w:rsid w:val="00D313DD"/>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6D5"/>
    <w:rsid w:val="00D369FE"/>
    <w:rsid w:val="00D36BE1"/>
    <w:rsid w:val="00D37197"/>
    <w:rsid w:val="00D374AA"/>
    <w:rsid w:val="00D37644"/>
    <w:rsid w:val="00D37D63"/>
    <w:rsid w:val="00D37EB3"/>
    <w:rsid w:val="00D40198"/>
    <w:rsid w:val="00D4057E"/>
    <w:rsid w:val="00D40DCA"/>
    <w:rsid w:val="00D41423"/>
    <w:rsid w:val="00D41AE8"/>
    <w:rsid w:val="00D41E2D"/>
    <w:rsid w:val="00D41FA3"/>
    <w:rsid w:val="00D427BC"/>
    <w:rsid w:val="00D42FF0"/>
    <w:rsid w:val="00D44181"/>
    <w:rsid w:val="00D44B8F"/>
    <w:rsid w:val="00D44EF6"/>
    <w:rsid w:val="00D453B4"/>
    <w:rsid w:val="00D4558D"/>
    <w:rsid w:val="00D45886"/>
    <w:rsid w:val="00D45924"/>
    <w:rsid w:val="00D45F8F"/>
    <w:rsid w:val="00D4635B"/>
    <w:rsid w:val="00D46AD5"/>
    <w:rsid w:val="00D46ED0"/>
    <w:rsid w:val="00D47362"/>
    <w:rsid w:val="00D4763A"/>
    <w:rsid w:val="00D47946"/>
    <w:rsid w:val="00D50B64"/>
    <w:rsid w:val="00D517D2"/>
    <w:rsid w:val="00D51EDE"/>
    <w:rsid w:val="00D5218D"/>
    <w:rsid w:val="00D52288"/>
    <w:rsid w:val="00D522C7"/>
    <w:rsid w:val="00D52607"/>
    <w:rsid w:val="00D528B9"/>
    <w:rsid w:val="00D52C5A"/>
    <w:rsid w:val="00D530EE"/>
    <w:rsid w:val="00D531B4"/>
    <w:rsid w:val="00D53440"/>
    <w:rsid w:val="00D5442F"/>
    <w:rsid w:val="00D54912"/>
    <w:rsid w:val="00D54A86"/>
    <w:rsid w:val="00D54CD5"/>
    <w:rsid w:val="00D54F57"/>
    <w:rsid w:val="00D550BB"/>
    <w:rsid w:val="00D55266"/>
    <w:rsid w:val="00D55A2E"/>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23"/>
    <w:rsid w:val="00D61F80"/>
    <w:rsid w:val="00D621A3"/>
    <w:rsid w:val="00D622C6"/>
    <w:rsid w:val="00D62C55"/>
    <w:rsid w:val="00D62FBB"/>
    <w:rsid w:val="00D63156"/>
    <w:rsid w:val="00D632A4"/>
    <w:rsid w:val="00D6340E"/>
    <w:rsid w:val="00D63E85"/>
    <w:rsid w:val="00D63FAE"/>
    <w:rsid w:val="00D6468F"/>
    <w:rsid w:val="00D64720"/>
    <w:rsid w:val="00D64751"/>
    <w:rsid w:val="00D654A2"/>
    <w:rsid w:val="00D654C7"/>
    <w:rsid w:val="00D65EC4"/>
    <w:rsid w:val="00D66006"/>
    <w:rsid w:val="00D66593"/>
    <w:rsid w:val="00D67395"/>
    <w:rsid w:val="00D67E99"/>
    <w:rsid w:val="00D7014F"/>
    <w:rsid w:val="00D7029E"/>
    <w:rsid w:val="00D70F1E"/>
    <w:rsid w:val="00D70FA5"/>
    <w:rsid w:val="00D71CB4"/>
    <w:rsid w:val="00D7247C"/>
    <w:rsid w:val="00D730EF"/>
    <w:rsid w:val="00D73395"/>
    <w:rsid w:val="00D739AD"/>
    <w:rsid w:val="00D73ADB"/>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7DE"/>
    <w:rsid w:val="00D81C91"/>
    <w:rsid w:val="00D82300"/>
    <w:rsid w:val="00D82DDC"/>
    <w:rsid w:val="00D82F23"/>
    <w:rsid w:val="00D8321E"/>
    <w:rsid w:val="00D83DBB"/>
    <w:rsid w:val="00D84B3C"/>
    <w:rsid w:val="00D84CBC"/>
    <w:rsid w:val="00D84EDA"/>
    <w:rsid w:val="00D85297"/>
    <w:rsid w:val="00D85517"/>
    <w:rsid w:val="00D85AA5"/>
    <w:rsid w:val="00D85B71"/>
    <w:rsid w:val="00D85D50"/>
    <w:rsid w:val="00D862DF"/>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2FB"/>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4CC0"/>
    <w:rsid w:val="00DA64F0"/>
    <w:rsid w:val="00DA6941"/>
    <w:rsid w:val="00DA6FE9"/>
    <w:rsid w:val="00DA7223"/>
    <w:rsid w:val="00DA74DB"/>
    <w:rsid w:val="00DA74ED"/>
    <w:rsid w:val="00DA7578"/>
    <w:rsid w:val="00DA76C0"/>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261"/>
    <w:rsid w:val="00DB542D"/>
    <w:rsid w:val="00DB564E"/>
    <w:rsid w:val="00DB6122"/>
    <w:rsid w:val="00DB6B38"/>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AC1"/>
    <w:rsid w:val="00DC1BC0"/>
    <w:rsid w:val="00DC296C"/>
    <w:rsid w:val="00DC2AF9"/>
    <w:rsid w:val="00DC2D41"/>
    <w:rsid w:val="00DC2E02"/>
    <w:rsid w:val="00DC3899"/>
    <w:rsid w:val="00DC3E4A"/>
    <w:rsid w:val="00DC4249"/>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2D"/>
    <w:rsid w:val="00DD06CB"/>
    <w:rsid w:val="00DD1A88"/>
    <w:rsid w:val="00DD1ABD"/>
    <w:rsid w:val="00DD1B93"/>
    <w:rsid w:val="00DD1DCE"/>
    <w:rsid w:val="00DD1F03"/>
    <w:rsid w:val="00DD213F"/>
    <w:rsid w:val="00DD26BA"/>
    <w:rsid w:val="00DD2715"/>
    <w:rsid w:val="00DD2A9D"/>
    <w:rsid w:val="00DD2D6F"/>
    <w:rsid w:val="00DD2EF3"/>
    <w:rsid w:val="00DD3211"/>
    <w:rsid w:val="00DD389F"/>
    <w:rsid w:val="00DD44E4"/>
    <w:rsid w:val="00DD4601"/>
    <w:rsid w:val="00DD47D0"/>
    <w:rsid w:val="00DD4A08"/>
    <w:rsid w:val="00DD4C2E"/>
    <w:rsid w:val="00DD57A9"/>
    <w:rsid w:val="00DD5C23"/>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8A8"/>
    <w:rsid w:val="00DE4D52"/>
    <w:rsid w:val="00DE52D8"/>
    <w:rsid w:val="00DE5652"/>
    <w:rsid w:val="00DE56D5"/>
    <w:rsid w:val="00DE5823"/>
    <w:rsid w:val="00DE5AD8"/>
    <w:rsid w:val="00DE5BDE"/>
    <w:rsid w:val="00DE650B"/>
    <w:rsid w:val="00DE69C2"/>
    <w:rsid w:val="00DF0201"/>
    <w:rsid w:val="00DF0D19"/>
    <w:rsid w:val="00DF0EE4"/>
    <w:rsid w:val="00DF0F80"/>
    <w:rsid w:val="00DF13C9"/>
    <w:rsid w:val="00DF1A9F"/>
    <w:rsid w:val="00DF1F6B"/>
    <w:rsid w:val="00DF20AB"/>
    <w:rsid w:val="00DF233F"/>
    <w:rsid w:val="00DF2AB4"/>
    <w:rsid w:val="00DF2B06"/>
    <w:rsid w:val="00DF31A8"/>
    <w:rsid w:val="00DF35B4"/>
    <w:rsid w:val="00DF3848"/>
    <w:rsid w:val="00DF3BDF"/>
    <w:rsid w:val="00DF3C82"/>
    <w:rsid w:val="00DF3CAD"/>
    <w:rsid w:val="00DF3E09"/>
    <w:rsid w:val="00DF3E48"/>
    <w:rsid w:val="00DF479E"/>
    <w:rsid w:val="00DF488E"/>
    <w:rsid w:val="00DF5201"/>
    <w:rsid w:val="00DF56AA"/>
    <w:rsid w:val="00DF576E"/>
    <w:rsid w:val="00DF5933"/>
    <w:rsid w:val="00DF65DC"/>
    <w:rsid w:val="00DF68E4"/>
    <w:rsid w:val="00DF6FA9"/>
    <w:rsid w:val="00DF7649"/>
    <w:rsid w:val="00DF7F0F"/>
    <w:rsid w:val="00E00B18"/>
    <w:rsid w:val="00E00EB9"/>
    <w:rsid w:val="00E00FB0"/>
    <w:rsid w:val="00E0102D"/>
    <w:rsid w:val="00E0154A"/>
    <w:rsid w:val="00E01C24"/>
    <w:rsid w:val="00E01E28"/>
    <w:rsid w:val="00E0269B"/>
    <w:rsid w:val="00E02AD4"/>
    <w:rsid w:val="00E03268"/>
    <w:rsid w:val="00E034B6"/>
    <w:rsid w:val="00E0358E"/>
    <w:rsid w:val="00E03887"/>
    <w:rsid w:val="00E03C3D"/>
    <w:rsid w:val="00E03FA0"/>
    <w:rsid w:val="00E0491C"/>
    <w:rsid w:val="00E05354"/>
    <w:rsid w:val="00E056B1"/>
    <w:rsid w:val="00E05C0B"/>
    <w:rsid w:val="00E06CE0"/>
    <w:rsid w:val="00E073E0"/>
    <w:rsid w:val="00E074B1"/>
    <w:rsid w:val="00E0750B"/>
    <w:rsid w:val="00E079C6"/>
    <w:rsid w:val="00E079FD"/>
    <w:rsid w:val="00E07DBD"/>
    <w:rsid w:val="00E07E5F"/>
    <w:rsid w:val="00E1061B"/>
    <w:rsid w:val="00E107DA"/>
    <w:rsid w:val="00E116A2"/>
    <w:rsid w:val="00E11898"/>
    <w:rsid w:val="00E1201B"/>
    <w:rsid w:val="00E1298F"/>
    <w:rsid w:val="00E12FAC"/>
    <w:rsid w:val="00E1300E"/>
    <w:rsid w:val="00E1308C"/>
    <w:rsid w:val="00E1395B"/>
    <w:rsid w:val="00E13C59"/>
    <w:rsid w:val="00E14089"/>
    <w:rsid w:val="00E145D1"/>
    <w:rsid w:val="00E14CF0"/>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2A4B"/>
    <w:rsid w:val="00E230DB"/>
    <w:rsid w:val="00E2319F"/>
    <w:rsid w:val="00E23213"/>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64C"/>
    <w:rsid w:val="00E36849"/>
    <w:rsid w:val="00E36A0D"/>
    <w:rsid w:val="00E36D60"/>
    <w:rsid w:val="00E3726F"/>
    <w:rsid w:val="00E3778D"/>
    <w:rsid w:val="00E405AD"/>
    <w:rsid w:val="00E4072B"/>
    <w:rsid w:val="00E40E9B"/>
    <w:rsid w:val="00E41186"/>
    <w:rsid w:val="00E413B8"/>
    <w:rsid w:val="00E41B0C"/>
    <w:rsid w:val="00E41B55"/>
    <w:rsid w:val="00E41FE4"/>
    <w:rsid w:val="00E42382"/>
    <w:rsid w:val="00E42469"/>
    <w:rsid w:val="00E42497"/>
    <w:rsid w:val="00E426F2"/>
    <w:rsid w:val="00E42B51"/>
    <w:rsid w:val="00E42C3F"/>
    <w:rsid w:val="00E42D62"/>
    <w:rsid w:val="00E42F8B"/>
    <w:rsid w:val="00E43311"/>
    <w:rsid w:val="00E434B8"/>
    <w:rsid w:val="00E436A1"/>
    <w:rsid w:val="00E43834"/>
    <w:rsid w:val="00E439A9"/>
    <w:rsid w:val="00E43ADF"/>
    <w:rsid w:val="00E43C39"/>
    <w:rsid w:val="00E44756"/>
    <w:rsid w:val="00E44B8E"/>
    <w:rsid w:val="00E44D76"/>
    <w:rsid w:val="00E44E9B"/>
    <w:rsid w:val="00E45761"/>
    <w:rsid w:val="00E4591E"/>
    <w:rsid w:val="00E45B05"/>
    <w:rsid w:val="00E45BFC"/>
    <w:rsid w:val="00E4639B"/>
    <w:rsid w:val="00E463DB"/>
    <w:rsid w:val="00E465FB"/>
    <w:rsid w:val="00E46AB9"/>
    <w:rsid w:val="00E46B7E"/>
    <w:rsid w:val="00E46FBB"/>
    <w:rsid w:val="00E47209"/>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E9F"/>
    <w:rsid w:val="00E56F61"/>
    <w:rsid w:val="00E57263"/>
    <w:rsid w:val="00E575F5"/>
    <w:rsid w:val="00E57B12"/>
    <w:rsid w:val="00E57D8A"/>
    <w:rsid w:val="00E600C7"/>
    <w:rsid w:val="00E60280"/>
    <w:rsid w:val="00E60B54"/>
    <w:rsid w:val="00E60C91"/>
    <w:rsid w:val="00E61607"/>
    <w:rsid w:val="00E6171F"/>
    <w:rsid w:val="00E617F3"/>
    <w:rsid w:val="00E61BF6"/>
    <w:rsid w:val="00E61D67"/>
    <w:rsid w:val="00E62332"/>
    <w:rsid w:val="00E62743"/>
    <w:rsid w:val="00E6326A"/>
    <w:rsid w:val="00E63615"/>
    <w:rsid w:val="00E63754"/>
    <w:rsid w:val="00E63B87"/>
    <w:rsid w:val="00E6409C"/>
    <w:rsid w:val="00E641C6"/>
    <w:rsid w:val="00E6465A"/>
    <w:rsid w:val="00E64A45"/>
    <w:rsid w:val="00E64B75"/>
    <w:rsid w:val="00E64B87"/>
    <w:rsid w:val="00E64D88"/>
    <w:rsid w:val="00E64DDA"/>
    <w:rsid w:val="00E64FD6"/>
    <w:rsid w:val="00E651D4"/>
    <w:rsid w:val="00E65D56"/>
    <w:rsid w:val="00E66052"/>
    <w:rsid w:val="00E663EA"/>
    <w:rsid w:val="00E67D0F"/>
    <w:rsid w:val="00E70197"/>
    <w:rsid w:val="00E708DB"/>
    <w:rsid w:val="00E70B2B"/>
    <w:rsid w:val="00E71036"/>
    <w:rsid w:val="00E712D3"/>
    <w:rsid w:val="00E712F5"/>
    <w:rsid w:val="00E71FA5"/>
    <w:rsid w:val="00E7235D"/>
    <w:rsid w:val="00E724EA"/>
    <w:rsid w:val="00E72752"/>
    <w:rsid w:val="00E72F2B"/>
    <w:rsid w:val="00E7310B"/>
    <w:rsid w:val="00E73B85"/>
    <w:rsid w:val="00E7457E"/>
    <w:rsid w:val="00E756FE"/>
    <w:rsid w:val="00E75B7C"/>
    <w:rsid w:val="00E767DF"/>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A63"/>
    <w:rsid w:val="00E81BCB"/>
    <w:rsid w:val="00E81CC3"/>
    <w:rsid w:val="00E82015"/>
    <w:rsid w:val="00E82411"/>
    <w:rsid w:val="00E82966"/>
    <w:rsid w:val="00E82B03"/>
    <w:rsid w:val="00E82DD9"/>
    <w:rsid w:val="00E82E95"/>
    <w:rsid w:val="00E836B8"/>
    <w:rsid w:val="00E83FC7"/>
    <w:rsid w:val="00E83FD5"/>
    <w:rsid w:val="00E84034"/>
    <w:rsid w:val="00E84035"/>
    <w:rsid w:val="00E846B9"/>
    <w:rsid w:val="00E848DB"/>
    <w:rsid w:val="00E85451"/>
    <w:rsid w:val="00E856B7"/>
    <w:rsid w:val="00E857E4"/>
    <w:rsid w:val="00E85DF6"/>
    <w:rsid w:val="00E8618E"/>
    <w:rsid w:val="00E8705B"/>
    <w:rsid w:val="00E87108"/>
    <w:rsid w:val="00E87E2B"/>
    <w:rsid w:val="00E90026"/>
    <w:rsid w:val="00E90851"/>
    <w:rsid w:val="00E90B9A"/>
    <w:rsid w:val="00E90C1E"/>
    <w:rsid w:val="00E91108"/>
    <w:rsid w:val="00E911A3"/>
    <w:rsid w:val="00E91439"/>
    <w:rsid w:val="00E9285F"/>
    <w:rsid w:val="00E92909"/>
    <w:rsid w:val="00E92AF0"/>
    <w:rsid w:val="00E92BCA"/>
    <w:rsid w:val="00E9410A"/>
    <w:rsid w:val="00E945E3"/>
    <w:rsid w:val="00E94751"/>
    <w:rsid w:val="00E949B6"/>
    <w:rsid w:val="00E94D86"/>
    <w:rsid w:val="00E953F8"/>
    <w:rsid w:val="00E95624"/>
    <w:rsid w:val="00E95CA2"/>
    <w:rsid w:val="00E95E67"/>
    <w:rsid w:val="00E961D8"/>
    <w:rsid w:val="00E963DE"/>
    <w:rsid w:val="00E963FD"/>
    <w:rsid w:val="00E96445"/>
    <w:rsid w:val="00E96496"/>
    <w:rsid w:val="00E964CC"/>
    <w:rsid w:val="00E96B98"/>
    <w:rsid w:val="00E96E31"/>
    <w:rsid w:val="00E974A7"/>
    <w:rsid w:val="00E977A1"/>
    <w:rsid w:val="00EA00F7"/>
    <w:rsid w:val="00EA01AD"/>
    <w:rsid w:val="00EA0502"/>
    <w:rsid w:val="00EA1AC1"/>
    <w:rsid w:val="00EA1D26"/>
    <w:rsid w:val="00EA1DF7"/>
    <w:rsid w:val="00EA237E"/>
    <w:rsid w:val="00EA24BA"/>
    <w:rsid w:val="00EA26B0"/>
    <w:rsid w:val="00EA288E"/>
    <w:rsid w:val="00EA288F"/>
    <w:rsid w:val="00EA2A5E"/>
    <w:rsid w:val="00EA2D85"/>
    <w:rsid w:val="00EA3107"/>
    <w:rsid w:val="00EA356C"/>
    <w:rsid w:val="00EA4356"/>
    <w:rsid w:val="00EA45C4"/>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0F7"/>
    <w:rsid w:val="00EB1AB7"/>
    <w:rsid w:val="00EB1E2F"/>
    <w:rsid w:val="00EB23B7"/>
    <w:rsid w:val="00EB3209"/>
    <w:rsid w:val="00EB3720"/>
    <w:rsid w:val="00EB392E"/>
    <w:rsid w:val="00EB3B53"/>
    <w:rsid w:val="00EB3F38"/>
    <w:rsid w:val="00EB429D"/>
    <w:rsid w:val="00EB43F0"/>
    <w:rsid w:val="00EB48CE"/>
    <w:rsid w:val="00EB5016"/>
    <w:rsid w:val="00EB5118"/>
    <w:rsid w:val="00EB5347"/>
    <w:rsid w:val="00EB5740"/>
    <w:rsid w:val="00EB57F0"/>
    <w:rsid w:val="00EB5964"/>
    <w:rsid w:val="00EB5C1E"/>
    <w:rsid w:val="00EB5CF5"/>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BE6"/>
    <w:rsid w:val="00EC6DD7"/>
    <w:rsid w:val="00EC71BB"/>
    <w:rsid w:val="00EC720C"/>
    <w:rsid w:val="00EC720F"/>
    <w:rsid w:val="00EC7238"/>
    <w:rsid w:val="00EC7AA7"/>
    <w:rsid w:val="00EC7B86"/>
    <w:rsid w:val="00EC7C04"/>
    <w:rsid w:val="00ED0095"/>
    <w:rsid w:val="00ED0356"/>
    <w:rsid w:val="00ED0407"/>
    <w:rsid w:val="00ED0A52"/>
    <w:rsid w:val="00ED1106"/>
    <w:rsid w:val="00ED1919"/>
    <w:rsid w:val="00ED1EC2"/>
    <w:rsid w:val="00ED2129"/>
    <w:rsid w:val="00ED27AC"/>
    <w:rsid w:val="00ED29B6"/>
    <w:rsid w:val="00ED3CF7"/>
    <w:rsid w:val="00ED3DCD"/>
    <w:rsid w:val="00ED46AC"/>
    <w:rsid w:val="00ED476C"/>
    <w:rsid w:val="00ED4D35"/>
    <w:rsid w:val="00ED522D"/>
    <w:rsid w:val="00ED62D2"/>
    <w:rsid w:val="00ED63EC"/>
    <w:rsid w:val="00ED6F3F"/>
    <w:rsid w:val="00ED73F9"/>
    <w:rsid w:val="00ED76D5"/>
    <w:rsid w:val="00ED7ED0"/>
    <w:rsid w:val="00EE04A8"/>
    <w:rsid w:val="00EE04FE"/>
    <w:rsid w:val="00EE05DA"/>
    <w:rsid w:val="00EE0EC0"/>
    <w:rsid w:val="00EE0EFC"/>
    <w:rsid w:val="00EE2219"/>
    <w:rsid w:val="00EE2277"/>
    <w:rsid w:val="00EE282B"/>
    <w:rsid w:val="00EE3E50"/>
    <w:rsid w:val="00EE3FA7"/>
    <w:rsid w:val="00EE4462"/>
    <w:rsid w:val="00EE45BC"/>
    <w:rsid w:val="00EE497A"/>
    <w:rsid w:val="00EE5215"/>
    <w:rsid w:val="00EE5939"/>
    <w:rsid w:val="00EE59E8"/>
    <w:rsid w:val="00EE6555"/>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39F"/>
    <w:rsid w:val="00EF66C5"/>
    <w:rsid w:val="00EF7E46"/>
    <w:rsid w:val="00EF7FED"/>
    <w:rsid w:val="00F00A69"/>
    <w:rsid w:val="00F00AC2"/>
    <w:rsid w:val="00F00D40"/>
    <w:rsid w:val="00F00F1B"/>
    <w:rsid w:val="00F013AB"/>
    <w:rsid w:val="00F01A0B"/>
    <w:rsid w:val="00F01BE6"/>
    <w:rsid w:val="00F01FAC"/>
    <w:rsid w:val="00F02667"/>
    <w:rsid w:val="00F0294E"/>
    <w:rsid w:val="00F02E6D"/>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855"/>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9C2"/>
    <w:rsid w:val="00F17C0C"/>
    <w:rsid w:val="00F17FED"/>
    <w:rsid w:val="00F20015"/>
    <w:rsid w:val="00F204CD"/>
    <w:rsid w:val="00F20BF5"/>
    <w:rsid w:val="00F20E20"/>
    <w:rsid w:val="00F21CA1"/>
    <w:rsid w:val="00F21DDD"/>
    <w:rsid w:val="00F223FB"/>
    <w:rsid w:val="00F22939"/>
    <w:rsid w:val="00F229EE"/>
    <w:rsid w:val="00F2345A"/>
    <w:rsid w:val="00F239B1"/>
    <w:rsid w:val="00F23EDD"/>
    <w:rsid w:val="00F2408A"/>
    <w:rsid w:val="00F243EE"/>
    <w:rsid w:val="00F250F0"/>
    <w:rsid w:val="00F252CE"/>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661F"/>
    <w:rsid w:val="00F374F9"/>
    <w:rsid w:val="00F37BAE"/>
    <w:rsid w:val="00F37C07"/>
    <w:rsid w:val="00F4025D"/>
    <w:rsid w:val="00F41149"/>
    <w:rsid w:val="00F42007"/>
    <w:rsid w:val="00F4231C"/>
    <w:rsid w:val="00F4313D"/>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61BC"/>
    <w:rsid w:val="00F46327"/>
    <w:rsid w:val="00F46437"/>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057"/>
    <w:rsid w:val="00F53469"/>
    <w:rsid w:val="00F536A2"/>
    <w:rsid w:val="00F53DBD"/>
    <w:rsid w:val="00F53DD2"/>
    <w:rsid w:val="00F542CB"/>
    <w:rsid w:val="00F54489"/>
    <w:rsid w:val="00F54B09"/>
    <w:rsid w:val="00F54D52"/>
    <w:rsid w:val="00F54EC7"/>
    <w:rsid w:val="00F56376"/>
    <w:rsid w:val="00F568DD"/>
    <w:rsid w:val="00F56DB9"/>
    <w:rsid w:val="00F57514"/>
    <w:rsid w:val="00F6125C"/>
    <w:rsid w:val="00F61450"/>
    <w:rsid w:val="00F615BD"/>
    <w:rsid w:val="00F618A4"/>
    <w:rsid w:val="00F61A19"/>
    <w:rsid w:val="00F61A4E"/>
    <w:rsid w:val="00F61B58"/>
    <w:rsid w:val="00F6205C"/>
    <w:rsid w:val="00F62667"/>
    <w:rsid w:val="00F62AD8"/>
    <w:rsid w:val="00F634F8"/>
    <w:rsid w:val="00F64049"/>
    <w:rsid w:val="00F64071"/>
    <w:rsid w:val="00F641C8"/>
    <w:rsid w:val="00F6423A"/>
    <w:rsid w:val="00F64362"/>
    <w:rsid w:val="00F64444"/>
    <w:rsid w:val="00F64772"/>
    <w:rsid w:val="00F65827"/>
    <w:rsid w:val="00F65B23"/>
    <w:rsid w:val="00F66354"/>
    <w:rsid w:val="00F669C9"/>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2C05"/>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15F"/>
    <w:rsid w:val="00F80A75"/>
    <w:rsid w:val="00F80F47"/>
    <w:rsid w:val="00F8167F"/>
    <w:rsid w:val="00F817C8"/>
    <w:rsid w:val="00F81992"/>
    <w:rsid w:val="00F81B29"/>
    <w:rsid w:val="00F81D83"/>
    <w:rsid w:val="00F81DA8"/>
    <w:rsid w:val="00F825ED"/>
    <w:rsid w:val="00F82723"/>
    <w:rsid w:val="00F8287B"/>
    <w:rsid w:val="00F82A02"/>
    <w:rsid w:val="00F834C8"/>
    <w:rsid w:val="00F839CF"/>
    <w:rsid w:val="00F83B49"/>
    <w:rsid w:val="00F84814"/>
    <w:rsid w:val="00F8481C"/>
    <w:rsid w:val="00F84F64"/>
    <w:rsid w:val="00F84FCB"/>
    <w:rsid w:val="00F8530E"/>
    <w:rsid w:val="00F85BE9"/>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445"/>
    <w:rsid w:val="00F97535"/>
    <w:rsid w:val="00F977DB"/>
    <w:rsid w:val="00F97904"/>
    <w:rsid w:val="00F97B5B"/>
    <w:rsid w:val="00FA00AC"/>
    <w:rsid w:val="00FA00D4"/>
    <w:rsid w:val="00FA04C8"/>
    <w:rsid w:val="00FA054E"/>
    <w:rsid w:val="00FA0C07"/>
    <w:rsid w:val="00FA0EBD"/>
    <w:rsid w:val="00FA180C"/>
    <w:rsid w:val="00FA1849"/>
    <w:rsid w:val="00FA27AA"/>
    <w:rsid w:val="00FA2A3F"/>
    <w:rsid w:val="00FA3854"/>
    <w:rsid w:val="00FA3CA5"/>
    <w:rsid w:val="00FA3E69"/>
    <w:rsid w:val="00FA482E"/>
    <w:rsid w:val="00FA4EC2"/>
    <w:rsid w:val="00FA5085"/>
    <w:rsid w:val="00FA53A7"/>
    <w:rsid w:val="00FA5707"/>
    <w:rsid w:val="00FA5A31"/>
    <w:rsid w:val="00FA5E06"/>
    <w:rsid w:val="00FA7063"/>
    <w:rsid w:val="00FA70E6"/>
    <w:rsid w:val="00FA7616"/>
    <w:rsid w:val="00FA786A"/>
    <w:rsid w:val="00FA7937"/>
    <w:rsid w:val="00FA7A4B"/>
    <w:rsid w:val="00FA7B6B"/>
    <w:rsid w:val="00FA7C5B"/>
    <w:rsid w:val="00FB02B3"/>
    <w:rsid w:val="00FB052D"/>
    <w:rsid w:val="00FB0BB2"/>
    <w:rsid w:val="00FB0C4A"/>
    <w:rsid w:val="00FB0FE6"/>
    <w:rsid w:val="00FB198E"/>
    <w:rsid w:val="00FB1D85"/>
    <w:rsid w:val="00FB1EBB"/>
    <w:rsid w:val="00FB2201"/>
    <w:rsid w:val="00FB22D6"/>
    <w:rsid w:val="00FB2F87"/>
    <w:rsid w:val="00FB3651"/>
    <w:rsid w:val="00FB39C0"/>
    <w:rsid w:val="00FB3C8A"/>
    <w:rsid w:val="00FB3CCD"/>
    <w:rsid w:val="00FB3F58"/>
    <w:rsid w:val="00FB4FBD"/>
    <w:rsid w:val="00FB5036"/>
    <w:rsid w:val="00FB508C"/>
    <w:rsid w:val="00FB59BE"/>
    <w:rsid w:val="00FB5C58"/>
    <w:rsid w:val="00FB772B"/>
    <w:rsid w:val="00FB78F9"/>
    <w:rsid w:val="00FB7947"/>
    <w:rsid w:val="00FB7AF1"/>
    <w:rsid w:val="00FB7E77"/>
    <w:rsid w:val="00FC0A8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041"/>
    <w:rsid w:val="00FC747B"/>
    <w:rsid w:val="00FC7A2A"/>
    <w:rsid w:val="00FC7A9E"/>
    <w:rsid w:val="00FC7BA4"/>
    <w:rsid w:val="00FC7C25"/>
    <w:rsid w:val="00FC7E0F"/>
    <w:rsid w:val="00FC7E97"/>
    <w:rsid w:val="00FD0020"/>
    <w:rsid w:val="00FD04EC"/>
    <w:rsid w:val="00FD0FDD"/>
    <w:rsid w:val="00FD112A"/>
    <w:rsid w:val="00FD1274"/>
    <w:rsid w:val="00FD19AF"/>
    <w:rsid w:val="00FD1A18"/>
    <w:rsid w:val="00FD2026"/>
    <w:rsid w:val="00FD26A5"/>
    <w:rsid w:val="00FD27F3"/>
    <w:rsid w:val="00FD36BD"/>
    <w:rsid w:val="00FD3A0A"/>
    <w:rsid w:val="00FD3D19"/>
    <w:rsid w:val="00FD3F93"/>
    <w:rsid w:val="00FD4507"/>
    <w:rsid w:val="00FD48D3"/>
    <w:rsid w:val="00FD527A"/>
    <w:rsid w:val="00FD5D4F"/>
    <w:rsid w:val="00FD5E1E"/>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171"/>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26E"/>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94721"/>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4"/>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0445255">
      <w:bodyDiv w:val="1"/>
      <w:marLeft w:val="0"/>
      <w:marRight w:val="0"/>
      <w:marTop w:val="0"/>
      <w:marBottom w:val="0"/>
      <w:divBdr>
        <w:top w:val="none" w:sz="0" w:space="0" w:color="auto"/>
        <w:left w:val="none" w:sz="0" w:space="0" w:color="auto"/>
        <w:bottom w:val="none" w:sz="0" w:space="0" w:color="auto"/>
        <w:right w:val="none" w:sz="0" w:space="0" w:color="auto"/>
      </w:divBdr>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7648162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01457142">
      <w:bodyDiv w:val="1"/>
      <w:marLeft w:val="0"/>
      <w:marRight w:val="0"/>
      <w:marTop w:val="0"/>
      <w:marBottom w:val="0"/>
      <w:divBdr>
        <w:top w:val="none" w:sz="0" w:space="0" w:color="auto"/>
        <w:left w:val="none" w:sz="0" w:space="0" w:color="auto"/>
        <w:bottom w:val="none" w:sz="0" w:space="0" w:color="auto"/>
        <w:right w:val="none" w:sz="0" w:space="0" w:color="auto"/>
      </w:divBdr>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191694865">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3782229">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51174539">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3588377">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7223">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11403998">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00562204">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986280079">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030152">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47952249">
      <w:bodyDiv w:val="1"/>
      <w:marLeft w:val="0"/>
      <w:marRight w:val="0"/>
      <w:marTop w:val="0"/>
      <w:marBottom w:val="0"/>
      <w:divBdr>
        <w:top w:val="none" w:sz="0" w:space="0" w:color="auto"/>
        <w:left w:val="none" w:sz="0" w:space="0" w:color="auto"/>
        <w:bottom w:val="none" w:sz="0" w:space="0" w:color="auto"/>
        <w:right w:val="none" w:sz="0" w:space="0" w:color="auto"/>
      </w:divBdr>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09661683">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1965686">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9957001">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81878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491366051">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24518275">
      <w:bodyDiv w:val="1"/>
      <w:marLeft w:val="0"/>
      <w:marRight w:val="0"/>
      <w:marTop w:val="0"/>
      <w:marBottom w:val="0"/>
      <w:divBdr>
        <w:top w:val="none" w:sz="0" w:space="0" w:color="auto"/>
        <w:left w:val="none" w:sz="0" w:space="0" w:color="auto"/>
        <w:bottom w:val="none" w:sz="0" w:space="0" w:color="auto"/>
        <w:right w:val="none" w:sz="0" w:space="0" w:color="auto"/>
      </w:divBdr>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53496436">
      <w:bodyDiv w:val="1"/>
      <w:marLeft w:val="0"/>
      <w:marRight w:val="0"/>
      <w:marTop w:val="0"/>
      <w:marBottom w:val="0"/>
      <w:divBdr>
        <w:top w:val="none" w:sz="0" w:space="0" w:color="auto"/>
        <w:left w:val="none" w:sz="0" w:space="0" w:color="auto"/>
        <w:bottom w:val="none" w:sz="0" w:space="0" w:color="auto"/>
        <w:right w:val="none" w:sz="0" w:space="0" w:color="auto"/>
      </w:divBdr>
    </w:div>
    <w:div w:id="1594775061">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3900099">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1621008">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4912823">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36514386">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80220954">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610828">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56845217">
      <w:bodyDiv w:val="1"/>
      <w:marLeft w:val="0"/>
      <w:marRight w:val="0"/>
      <w:marTop w:val="0"/>
      <w:marBottom w:val="0"/>
      <w:divBdr>
        <w:top w:val="none" w:sz="0" w:space="0" w:color="auto"/>
        <w:left w:val="none" w:sz="0" w:space="0" w:color="auto"/>
        <w:bottom w:val="none" w:sz="0" w:space="0" w:color="auto"/>
        <w:right w:val="none" w:sz="0" w:space="0" w:color="auto"/>
      </w:divBdr>
    </w:div>
    <w:div w:id="1862937717">
      <w:bodyDiv w:val="1"/>
      <w:marLeft w:val="0"/>
      <w:marRight w:val="0"/>
      <w:marTop w:val="0"/>
      <w:marBottom w:val="0"/>
      <w:divBdr>
        <w:top w:val="none" w:sz="0" w:space="0" w:color="auto"/>
        <w:left w:val="none" w:sz="0" w:space="0" w:color="auto"/>
        <w:bottom w:val="none" w:sz="0" w:space="0" w:color="auto"/>
        <w:right w:val="none" w:sz="0" w:space="0" w:color="auto"/>
      </w:divBdr>
    </w:div>
    <w:div w:id="1882017901">
      <w:bodyDiv w:val="1"/>
      <w:marLeft w:val="0"/>
      <w:marRight w:val="0"/>
      <w:marTop w:val="0"/>
      <w:marBottom w:val="0"/>
      <w:divBdr>
        <w:top w:val="none" w:sz="0" w:space="0" w:color="auto"/>
        <w:left w:val="none" w:sz="0" w:space="0" w:color="auto"/>
        <w:bottom w:val="none" w:sz="0" w:space="0" w:color="auto"/>
        <w:right w:val="none" w:sz="0" w:space="0" w:color="auto"/>
      </w:divBdr>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897082958">
      <w:bodyDiv w:val="1"/>
      <w:marLeft w:val="0"/>
      <w:marRight w:val="0"/>
      <w:marTop w:val="0"/>
      <w:marBottom w:val="0"/>
      <w:divBdr>
        <w:top w:val="none" w:sz="0" w:space="0" w:color="auto"/>
        <w:left w:val="none" w:sz="0" w:space="0" w:color="auto"/>
        <w:bottom w:val="none" w:sz="0" w:space="0" w:color="auto"/>
        <w:right w:val="none" w:sz="0" w:space="0" w:color="auto"/>
      </w:divBdr>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47736901">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63344693">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172239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51297858">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08578444">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 w:id="213459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991EA938-F5A3-487D-9D96-0DD5EFA2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5038</Words>
  <Characters>28718</Characters>
  <Application>Microsoft Office Word</Application>
  <DocSecurity>0</DocSecurity>
  <Lines>239</Lines>
  <Paragraphs>67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2</cp:revision>
  <cp:lastPrinted>2020-08-05T06:29:00Z</cp:lastPrinted>
  <dcterms:created xsi:type="dcterms:W3CDTF">2026-01-30T13:06:00Z</dcterms:created>
  <dcterms:modified xsi:type="dcterms:W3CDTF">2026-01-30T13:06:00Z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